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F953" w14:textId="77777777" w:rsidR="004F52A6" w:rsidRDefault="00F133AE">
      <w:pPr>
        <w:pStyle w:val="BodyText"/>
        <w:jc w:val="center"/>
        <w:rPr>
          <w:rFonts w:cs="Arial"/>
          <w:sz w:val="22"/>
          <w:szCs w:val="22"/>
          <w:u w:val="single"/>
        </w:rPr>
      </w:pPr>
      <w:r>
        <w:rPr>
          <w:rFonts w:cs="Arial"/>
          <w:sz w:val="22"/>
          <w:szCs w:val="22"/>
          <w:u w:val="single"/>
        </w:rPr>
        <w:t>DATED                 APRIL 2018</w:t>
      </w:r>
    </w:p>
    <w:p w14:paraId="7C14B2DA" w14:textId="77777777" w:rsidR="004F52A6" w:rsidRDefault="004F52A6">
      <w:pPr>
        <w:suppressAutoHyphens/>
        <w:jc w:val="center"/>
        <w:rPr>
          <w:rFonts w:cs="Arial"/>
          <w:spacing w:val="-3"/>
          <w:sz w:val="22"/>
          <w:szCs w:val="22"/>
        </w:rPr>
      </w:pPr>
    </w:p>
    <w:p w14:paraId="411E3CE5" w14:textId="77777777" w:rsidR="004F52A6" w:rsidRDefault="004F52A6">
      <w:pPr>
        <w:suppressAutoHyphens/>
        <w:jc w:val="center"/>
        <w:rPr>
          <w:rFonts w:cs="Arial"/>
          <w:spacing w:val="-3"/>
          <w:sz w:val="22"/>
          <w:szCs w:val="22"/>
        </w:rPr>
      </w:pPr>
    </w:p>
    <w:p w14:paraId="40130604" w14:textId="77777777" w:rsidR="004F52A6" w:rsidRDefault="004F52A6">
      <w:pPr>
        <w:suppressAutoHyphens/>
        <w:jc w:val="center"/>
        <w:rPr>
          <w:rFonts w:cs="Arial"/>
          <w:spacing w:val="-3"/>
          <w:sz w:val="22"/>
          <w:szCs w:val="22"/>
        </w:rPr>
      </w:pPr>
    </w:p>
    <w:p w14:paraId="34DAA5B7" w14:textId="77777777" w:rsidR="004F52A6" w:rsidRDefault="004F52A6">
      <w:pPr>
        <w:suppressAutoHyphens/>
        <w:jc w:val="center"/>
        <w:rPr>
          <w:rFonts w:cs="Arial"/>
          <w:spacing w:val="-3"/>
          <w:sz w:val="22"/>
          <w:szCs w:val="22"/>
        </w:rPr>
      </w:pPr>
    </w:p>
    <w:p w14:paraId="4314244A" w14:textId="77777777" w:rsidR="004F52A6" w:rsidRDefault="004F52A6">
      <w:pPr>
        <w:suppressAutoHyphens/>
        <w:jc w:val="center"/>
        <w:rPr>
          <w:rFonts w:cs="Arial"/>
          <w:spacing w:val="-3"/>
          <w:sz w:val="22"/>
          <w:szCs w:val="22"/>
        </w:rPr>
      </w:pPr>
    </w:p>
    <w:p w14:paraId="76C0F74F" w14:textId="77777777" w:rsidR="004F52A6" w:rsidRDefault="00F133AE">
      <w:pPr>
        <w:suppressAutoHyphens/>
        <w:jc w:val="center"/>
        <w:rPr>
          <w:rFonts w:cs="Arial"/>
          <w:spacing w:val="-3"/>
          <w:sz w:val="22"/>
          <w:szCs w:val="22"/>
        </w:rPr>
      </w:pPr>
      <w:r>
        <w:rPr>
          <w:rFonts w:cs="Arial"/>
          <w:spacing w:val="-3"/>
          <w:sz w:val="22"/>
          <w:szCs w:val="22"/>
        </w:rPr>
        <w:t>(1)  LIVE SQUAWK LTD (IN ADMINISTRATION)</w:t>
      </w:r>
    </w:p>
    <w:p w14:paraId="63DC7607" w14:textId="77777777" w:rsidR="004F52A6" w:rsidRDefault="004F52A6">
      <w:pPr>
        <w:suppressAutoHyphens/>
        <w:jc w:val="center"/>
        <w:rPr>
          <w:rFonts w:cs="Arial"/>
          <w:spacing w:val="-3"/>
          <w:sz w:val="22"/>
          <w:szCs w:val="22"/>
        </w:rPr>
      </w:pPr>
    </w:p>
    <w:p w14:paraId="1BA8CCC7" w14:textId="77777777" w:rsidR="004F52A6" w:rsidRDefault="00F133AE">
      <w:pPr>
        <w:suppressAutoHyphens/>
        <w:jc w:val="center"/>
        <w:rPr>
          <w:rFonts w:cs="Arial"/>
          <w:spacing w:val="-3"/>
          <w:sz w:val="22"/>
          <w:szCs w:val="22"/>
        </w:rPr>
      </w:pPr>
      <w:r>
        <w:rPr>
          <w:rFonts w:cs="Arial"/>
          <w:spacing w:val="-3"/>
          <w:sz w:val="22"/>
          <w:szCs w:val="22"/>
        </w:rPr>
        <w:t>- and -</w:t>
      </w:r>
    </w:p>
    <w:p w14:paraId="35C4A6CA" w14:textId="77777777" w:rsidR="004F52A6" w:rsidRDefault="004F52A6">
      <w:pPr>
        <w:suppressAutoHyphens/>
        <w:jc w:val="center"/>
        <w:rPr>
          <w:rFonts w:cs="Arial"/>
          <w:spacing w:val="-3"/>
          <w:sz w:val="22"/>
          <w:szCs w:val="22"/>
        </w:rPr>
      </w:pPr>
    </w:p>
    <w:p w14:paraId="543F6B93" w14:textId="77777777" w:rsidR="004F52A6" w:rsidRDefault="00F133AE">
      <w:pPr>
        <w:suppressAutoHyphens/>
        <w:jc w:val="center"/>
        <w:rPr>
          <w:rFonts w:cs="Arial"/>
          <w:spacing w:val="-3"/>
          <w:sz w:val="22"/>
          <w:szCs w:val="22"/>
        </w:rPr>
      </w:pPr>
      <w:r>
        <w:rPr>
          <w:rFonts w:cs="Arial"/>
          <w:spacing w:val="-3"/>
          <w:sz w:val="22"/>
          <w:szCs w:val="22"/>
        </w:rPr>
        <w:t>(2)  ANDREW ANDRONIKOU and ANDREW HOSKING</w:t>
      </w:r>
    </w:p>
    <w:p w14:paraId="200EB83A" w14:textId="77777777" w:rsidR="004F52A6" w:rsidRDefault="004F52A6">
      <w:pPr>
        <w:suppressAutoHyphens/>
        <w:jc w:val="center"/>
        <w:rPr>
          <w:rFonts w:cs="Arial"/>
          <w:spacing w:val="-3"/>
          <w:sz w:val="22"/>
          <w:szCs w:val="22"/>
        </w:rPr>
      </w:pPr>
    </w:p>
    <w:p w14:paraId="6FBE4A08" w14:textId="77777777" w:rsidR="004F52A6" w:rsidRDefault="00F133AE">
      <w:pPr>
        <w:suppressAutoHyphens/>
        <w:jc w:val="center"/>
        <w:rPr>
          <w:rFonts w:cs="Arial"/>
          <w:spacing w:val="-3"/>
          <w:sz w:val="22"/>
          <w:szCs w:val="22"/>
        </w:rPr>
      </w:pPr>
      <w:r>
        <w:rPr>
          <w:rFonts w:cs="Arial"/>
          <w:spacing w:val="-3"/>
          <w:sz w:val="22"/>
          <w:szCs w:val="22"/>
        </w:rPr>
        <w:t>- and -</w:t>
      </w:r>
    </w:p>
    <w:p w14:paraId="722B0140" w14:textId="77777777" w:rsidR="004F52A6" w:rsidRDefault="004F52A6">
      <w:pPr>
        <w:suppressAutoHyphens/>
        <w:jc w:val="center"/>
        <w:rPr>
          <w:rFonts w:cs="Arial"/>
          <w:spacing w:val="-3"/>
          <w:sz w:val="22"/>
          <w:szCs w:val="22"/>
        </w:rPr>
      </w:pPr>
    </w:p>
    <w:p w14:paraId="76DBE743" w14:textId="77777777" w:rsidR="004F52A6" w:rsidRDefault="00F133AE">
      <w:pPr>
        <w:suppressAutoHyphens/>
        <w:jc w:val="center"/>
        <w:rPr>
          <w:rFonts w:cs="Arial"/>
          <w:spacing w:val="-3"/>
          <w:sz w:val="22"/>
          <w:szCs w:val="22"/>
        </w:rPr>
      </w:pPr>
      <w:r>
        <w:rPr>
          <w:rFonts w:cs="Arial"/>
          <w:spacing w:val="-3"/>
          <w:sz w:val="22"/>
          <w:szCs w:val="22"/>
        </w:rPr>
        <w:t>(3)  THE JET GROUP</w:t>
      </w:r>
      <w:r>
        <w:rPr>
          <w:rFonts w:cs="Arial"/>
          <w:sz w:val="22"/>
          <w:szCs w:val="22"/>
        </w:rPr>
        <w:t xml:space="preserve"> </w:t>
      </w:r>
      <w:r>
        <w:rPr>
          <w:rFonts w:cs="Arial"/>
          <w:spacing w:val="-3"/>
          <w:sz w:val="22"/>
          <w:szCs w:val="22"/>
        </w:rPr>
        <w:t>LIMITED</w:t>
      </w:r>
    </w:p>
    <w:p w14:paraId="6D43EEA5" w14:textId="77777777" w:rsidR="004F52A6" w:rsidRDefault="004F52A6">
      <w:pPr>
        <w:suppressAutoHyphens/>
        <w:jc w:val="center"/>
        <w:rPr>
          <w:rFonts w:cs="Arial"/>
          <w:spacing w:val="-3"/>
          <w:sz w:val="22"/>
          <w:szCs w:val="22"/>
        </w:rPr>
      </w:pPr>
    </w:p>
    <w:p w14:paraId="62273324" w14:textId="77777777" w:rsidR="004F52A6" w:rsidRDefault="00F133AE">
      <w:pPr>
        <w:suppressAutoHyphens/>
        <w:jc w:val="center"/>
        <w:rPr>
          <w:rFonts w:cs="Arial"/>
          <w:spacing w:val="-3"/>
          <w:sz w:val="22"/>
          <w:szCs w:val="22"/>
        </w:rPr>
      </w:pPr>
      <w:r>
        <w:rPr>
          <w:rFonts w:cs="Arial"/>
          <w:spacing w:val="-3"/>
          <w:sz w:val="22"/>
          <w:szCs w:val="22"/>
        </w:rPr>
        <w:t>- and -</w:t>
      </w:r>
    </w:p>
    <w:p w14:paraId="14E1C805" w14:textId="77777777" w:rsidR="004F52A6" w:rsidRDefault="004F52A6">
      <w:pPr>
        <w:suppressAutoHyphens/>
        <w:jc w:val="center"/>
        <w:rPr>
          <w:rFonts w:cs="Arial"/>
          <w:spacing w:val="-3"/>
          <w:sz w:val="22"/>
          <w:szCs w:val="22"/>
        </w:rPr>
      </w:pPr>
    </w:p>
    <w:p w14:paraId="34C3166C" w14:textId="77777777" w:rsidR="004F52A6" w:rsidRDefault="00F133AE">
      <w:pPr>
        <w:suppressAutoHyphens/>
        <w:jc w:val="center"/>
        <w:rPr>
          <w:rFonts w:cs="Arial"/>
          <w:spacing w:val="-3"/>
          <w:sz w:val="22"/>
          <w:szCs w:val="22"/>
        </w:rPr>
      </w:pPr>
      <w:r>
        <w:rPr>
          <w:rFonts w:cs="Arial"/>
          <w:spacing w:val="-3"/>
          <w:sz w:val="22"/>
          <w:szCs w:val="22"/>
        </w:rPr>
        <w:t>(4)  JASON EARL</w:t>
      </w:r>
    </w:p>
    <w:p w14:paraId="3B400653" w14:textId="77777777" w:rsidR="004F52A6" w:rsidRDefault="004F52A6">
      <w:pPr>
        <w:suppressAutoHyphens/>
        <w:rPr>
          <w:rFonts w:cs="Arial"/>
          <w:spacing w:val="-3"/>
          <w:sz w:val="22"/>
          <w:szCs w:val="22"/>
        </w:rPr>
      </w:pPr>
    </w:p>
    <w:p w14:paraId="223F76DF" w14:textId="77777777" w:rsidR="004F52A6" w:rsidRDefault="004F52A6">
      <w:pPr>
        <w:suppressAutoHyphens/>
        <w:jc w:val="center"/>
        <w:rPr>
          <w:rFonts w:cs="Arial"/>
          <w:b/>
          <w:spacing w:val="-3"/>
          <w:sz w:val="22"/>
          <w:szCs w:val="22"/>
        </w:rPr>
      </w:pPr>
    </w:p>
    <w:p w14:paraId="77BFFEE2" w14:textId="77777777" w:rsidR="004F52A6" w:rsidRDefault="004F52A6">
      <w:pPr>
        <w:suppressAutoHyphens/>
        <w:jc w:val="center"/>
        <w:rPr>
          <w:rFonts w:cs="Arial"/>
          <w:b/>
          <w:spacing w:val="-3"/>
          <w:sz w:val="22"/>
          <w:szCs w:val="22"/>
        </w:rPr>
      </w:pPr>
    </w:p>
    <w:p w14:paraId="1BA214F2" w14:textId="77777777" w:rsidR="004F52A6" w:rsidRDefault="004F52A6">
      <w:pPr>
        <w:suppressAutoHyphens/>
        <w:jc w:val="center"/>
        <w:rPr>
          <w:rFonts w:cs="Arial"/>
          <w:b/>
          <w:spacing w:val="-3"/>
          <w:sz w:val="22"/>
          <w:szCs w:val="22"/>
        </w:rPr>
      </w:pPr>
    </w:p>
    <w:p w14:paraId="340A50AC" w14:textId="77777777" w:rsidR="004F52A6" w:rsidRDefault="004F52A6">
      <w:pPr>
        <w:pStyle w:val="Footer"/>
        <w:tabs>
          <w:tab w:val="clear" w:pos="4320"/>
          <w:tab w:val="clear" w:pos="8640"/>
        </w:tabs>
        <w:suppressAutoHyphens/>
        <w:jc w:val="center"/>
        <w:rPr>
          <w:rFonts w:cs="Arial"/>
          <w:spacing w:val="-3"/>
          <w:sz w:val="22"/>
          <w:szCs w:val="22"/>
        </w:rPr>
      </w:pPr>
    </w:p>
    <w:p w14:paraId="0AC59846" w14:textId="77777777" w:rsidR="004F52A6" w:rsidRDefault="004F52A6">
      <w:pPr>
        <w:pStyle w:val="Footer"/>
        <w:tabs>
          <w:tab w:val="clear" w:pos="4320"/>
          <w:tab w:val="clear" w:pos="8640"/>
        </w:tabs>
        <w:suppressAutoHyphens/>
        <w:jc w:val="center"/>
        <w:rPr>
          <w:rFonts w:cs="Arial"/>
          <w:b/>
          <w:spacing w:val="-3"/>
          <w:sz w:val="22"/>
          <w:szCs w:val="22"/>
        </w:rPr>
      </w:pPr>
    </w:p>
    <w:p w14:paraId="596F7B56" w14:textId="77777777" w:rsidR="004F52A6" w:rsidRDefault="00F133AE">
      <w:pPr>
        <w:suppressAutoHyphens/>
        <w:jc w:val="center"/>
        <w:rPr>
          <w:rFonts w:cs="Arial"/>
          <w:spacing w:val="-3"/>
          <w:sz w:val="22"/>
          <w:szCs w:val="22"/>
        </w:rPr>
      </w:pPr>
      <w:r>
        <w:rPr>
          <w:rFonts w:cs="Arial"/>
          <w:spacing w:val="-3"/>
          <w:sz w:val="22"/>
          <w:szCs w:val="22"/>
        </w:rPr>
        <w:t>___________________________________________</w:t>
      </w:r>
    </w:p>
    <w:p w14:paraId="24DB7E24" w14:textId="77777777" w:rsidR="004F52A6" w:rsidRDefault="004F52A6">
      <w:pPr>
        <w:jc w:val="center"/>
        <w:rPr>
          <w:rFonts w:cs="Arial"/>
          <w:sz w:val="22"/>
          <w:szCs w:val="22"/>
        </w:rPr>
      </w:pPr>
    </w:p>
    <w:p w14:paraId="1382F423" w14:textId="77777777" w:rsidR="004F52A6" w:rsidRDefault="00F133AE">
      <w:pPr>
        <w:jc w:val="center"/>
        <w:rPr>
          <w:rFonts w:cs="Arial"/>
          <w:spacing w:val="-3"/>
          <w:sz w:val="22"/>
          <w:szCs w:val="22"/>
        </w:rPr>
      </w:pPr>
      <w:r>
        <w:rPr>
          <w:rFonts w:cs="Arial"/>
          <w:sz w:val="22"/>
          <w:szCs w:val="22"/>
        </w:rPr>
        <w:t xml:space="preserve">AGREEMENT </w:t>
      </w:r>
      <w:r>
        <w:rPr>
          <w:rFonts w:cs="Arial"/>
          <w:spacing w:val="-3"/>
          <w:sz w:val="22"/>
          <w:szCs w:val="22"/>
        </w:rPr>
        <w:t>for the sale and purchase of the</w:t>
      </w:r>
    </w:p>
    <w:p w14:paraId="21DC9A04" w14:textId="77777777" w:rsidR="004F52A6" w:rsidRDefault="00F133AE">
      <w:pPr>
        <w:suppressAutoHyphens/>
        <w:jc w:val="center"/>
        <w:rPr>
          <w:rFonts w:cs="Arial"/>
          <w:spacing w:val="-3"/>
          <w:sz w:val="22"/>
          <w:szCs w:val="22"/>
        </w:rPr>
      </w:pPr>
      <w:r>
        <w:rPr>
          <w:rFonts w:cs="Arial"/>
          <w:spacing w:val="-3"/>
          <w:sz w:val="22"/>
          <w:szCs w:val="22"/>
        </w:rPr>
        <w:t>business/certain assets</w:t>
      </w:r>
    </w:p>
    <w:p w14:paraId="270D40E1" w14:textId="77777777" w:rsidR="004F52A6" w:rsidRDefault="00F133AE">
      <w:pPr>
        <w:jc w:val="center"/>
        <w:rPr>
          <w:rFonts w:cs="Arial"/>
          <w:sz w:val="22"/>
          <w:szCs w:val="22"/>
        </w:rPr>
      </w:pPr>
      <w:r>
        <w:rPr>
          <w:rFonts w:cs="Arial"/>
          <w:sz w:val="22"/>
          <w:szCs w:val="22"/>
        </w:rPr>
        <w:t>of</w:t>
      </w:r>
    </w:p>
    <w:p w14:paraId="427EBEC5" w14:textId="77777777" w:rsidR="004F52A6" w:rsidRDefault="00F133AE">
      <w:pPr>
        <w:jc w:val="center"/>
        <w:rPr>
          <w:rFonts w:cs="Arial"/>
          <w:sz w:val="22"/>
          <w:szCs w:val="22"/>
        </w:rPr>
      </w:pPr>
      <w:r>
        <w:rPr>
          <w:rFonts w:cs="Arial"/>
          <w:spacing w:val="-3"/>
          <w:sz w:val="22"/>
          <w:szCs w:val="22"/>
        </w:rPr>
        <w:t>LIVE SQUAWK LTD</w:t>
      </w:r>
      <w:r>
        <w:rPr>
          <w:rFonts w:cs="Arial"/>
          <w:sz w:val="22"/>
          <w:szCs w:val="22"/>
        </w:rPr>
        <w:t xml:space="preserve"> (IN ADMINISTRATION) </w:t>
      </w:r>
    </w:p>
    <w:p w14:paraId="13696CE7" w14:textId="77777777" w:rsidR="004F52A6" w:rsidRDefault="00F133AE">
      <w:pPr>
        <w:suppressAutoHyphens/>
        <w:jc w:val="center"/>
        <w:rPr>
          <w:rFonts w:cs="Arial"/>
          <w:spacing w:val="-3"/>
          <w:sz w:val="22"/>
          <w:szCs w:val="22"/>
        </w:rPr>
      </w:pPr>
      <w:r>
        <w:rPr>
          <w:rFonts w:cs="Arial"/>
          <w:spacing w:val="-3"/>
          <w:sz w:val="22"/>
          <w:szCs w:val="22"/>
        </w:rPr>
        <w:t>___________________________________________</w:t>
      </w:r>
    </w:p>
    <w:p w14:paraId="4E838B85" w14:textId="77777777" w:rsidR="004F52A6" w:rsidRDefault="004F52A6">
      <w:pPr>
        <w:suppressAutoHyphens/>
        <w:jc w:val="center"/>
        <w:rPr>
          <w:rFonts w:cs="Arial"/>
          <w:b/>
          <w:spacing w:val="-3"/>
          <w:sz w:val="22"/>
          <w:szCs w:val="22"/>
        </w:rPr>
      </w:pPr>
    </w:p>
    <w:p w14:paraId="278C5099" w14:textId="77777777" w:rsidR="004F52A6" w:rsidRDefault="004F52A6">
      <w:pPr>
        <w:suppressAutoHyphens/>
        <w:jc w:val="both"/>
        <w:rPr>
          <w:rFonts w:cs="Arial"/>
          <w:b/>
          <w:spacing w:val="-3"/>
          <w:sz w:val="22"/>
          <w:szCs w:val="22"/>
        </w:rPr>
      </w:pPr>
    </w:p>
    <w:p w14:paraId="4CFCCAE8" w14:textId="77777777" w:rsidR="004F52A6" w:rsidRDefault="004F52A6">
      <w:pPr>
        <w:jc w:val="both"/>
        <w:rPr>
          <w:rFonts w:cs="Arial"/>
          <w:sz w:val="22"/>
          <w:szCs w:val="22"/>
        </w:rPr>
      </w:pPr>
    </w:p>
    <w:p w14:paraId="19011182" w14:textId="77777777" w:rsidR="004F52A6" w:rsidRDefault="00F133AE">
      <w:pPr>
        <w:jc w:val="center"/>
        <w:rPr>
          <w:rFonts w:cs="Arial"/>
          <w:sz w:val="22"/>
          <w:szCs w:val="22"/>
        </w:rPr>
      </w:pPr>
      <w:r>
        <w:rPr>
          <w:rFonts w:cs="Arial"/>
          <w:sz w:val="22"/>
          <w:szCs w:val="22"/>
        </w:rPr>
        <w:t>INDEX</w:t>
      </w:r>
    </w:p>
    <w:p w14:paraId="590958EE" w14:textId="77777777" w:rsidR="004F52A6" w:rsidRDefault="004F52A6">
      <w:pPr>
        <w:jc w:val="both"/>
        <w:rPr>
          <w:rFonts w:cs="Arial"/>
          <w:sz w:val="22"/>
          <w:szCs w:val="22"/>
        </w:rPr>
      </w:pPr>
    </w:p>
    <w:p w14:paraId="56A57ED9" w14:textId="77777777" w:rsidR="004F52A6" w:rsidRDefault="004F52A6">
      <w:pPr>
        <w:jc w:val="both"/>
        <w:rPr>
          <w:rFonts w:cs="Arial"/>
          <w:sz w:val="22"/>
          <w:szCs w:val="22"/>
        </w:rPr>
      </w:pPr>
    </w:p>
    <w:p w14:paraId="26002340" w14:textId="77777777" w:rsidR="004F52A6" w:rsidRDefault="004F52A6">
      <w:pPr>
        <w:jc w:val="both"/>
        <w:rPr>
          <w:rFonts w:cs="Arial"/>
          <w:sz w:val="22"/>
          <w:szCs w:val="22"/>
        </w:rPr>
      </w:pPr>
    </w:p>
    <w:p w14:paraId="6E550E9C" w14:textId="77777777" w:rsidR="004F52A6" w:rsidRDefault="004F52A6">
      <w:pPr>
        <w:jc w:val="both"/>
        <w:rPr>
          <w:rFonts w:cs="Arial"/>
          <w:sz w:val="22"/>
          <w:szCs w:val="22"/>
        </w:rPr>
      </w:pPr>
    </w:p>
    <w:p w14:paraId="501E77FF" w14:textId="77777777" w:rsidR="004F52A6" w:rsidRDefault="00F133AE">
      <w:pPr>
        <w:pStyle w:val="TOC1"/>
        <w:rPr>
          <w:rFonts w:eastAsiaTheme="minorEastAsia" w:cs="Arial"/>
          <w:noProof/>
          <w:lang w:val="en-GB" w:eastAsia="en-GB"/>
        </w:rPr>
      </w:pPr>
      <w:r>
        <w:rPr>
          <w:rFonts w:cs="Arial"/>
          <w:b/>
        </w:rPr>
        <w:fldChar w:fldCharType="begin"/>
      </w:r>
      <w:r>
        <w:rPr>
          <w:rFonts w:cs="Arial"/>
        </w:rPr>
        <w:instrText xml:space="preserve"> TOC \o "1-1" </w:instrText>
      </w:r>
      <w:r>
        <w:rPr>
          <w:rFonts w:cs="Arial"/>
          <w:b/>
        </w:rPr>
        <w:fldChar w:fldCharType="separate"/>
      </w:r>
      <w:r>
        <w:rPr>
          <w:rFonts w:cs="Arial"/>
          <w:noProof/>
        </w:rPr>
        <w:t>1.</w:t>
      </w:r>
      <w:r>
        <w:rPr>
          <w:rFonts w:eastAsiaTheme="minorEastAsia" w:cs="Arial"/>
          <w:noProof/>
          <w:lang w:val="en-GB" w:eastAsia="en-GB"/>
        </w:rPr>
        <w:tab/>
      </w:r>
      <w:r>
        <w:rPr>
          <w:rFonts w:cs="Arial"/>
          <w:noProof/>
        </w:rPr>
        <w:t>Interpretation</w:t>
      </w:r>
      <w:r>
        <w:rPr>
          <w:rFonts w:cs="Arial"/>
          <w:noProof/>
        </w:rPr>
        <w:tab/>
      </w:r>
      <w:r>
        <w:rPr>
          <w:rFonts w:cs="Arial"/>
          <w:noProof/>
        </w:rPr>
        <w:fldChar w:fldCharType="begin"/>
      </w:r>
      <w:r>
        <w:rPr>
          <w:rFonts w:cs="Arial"/>
          <w:noProof/>
        </w:rPr>
        <w:instrText xml:space="preserve"> PAGEREF _Toc511312386 \h </w:instrText>
      </w:r>
      <w:r>
        <w:rPr>
          <w:rFonts w:cs="Arial"/>
          <w:noProof/>
        </w:rPr>
      </w:r>
      <w:r>
        <w:rPr>
          <w:rFonts w:cs="Arial"/>
          <w:noProof/>
        </w:rPr>
        <w:fldChar w:fldCharType="separate"/>
      </w:r>
      <w:r>
        <w:rPr>
          <w:rFonts w:cs="Arial"/>
          <w:noProof/>
        </w:rPr>
        <w:t>1</w:t>
      </w:r>
      <w:r>
        <w:rPr>
          <w:rFonts w:cs="Arial"/>
          <w:noProof/>
        </w:rPr>
        <w:fldChar w:fldCharType="end"/>
      </w:r>
    </w:p>
    <w:p w14:paraId="3BEE5F42" w14:textId="77777777" w:rsidR="004F52A6" w:rsidRDefault="00F133AE">
      <w:pPr>
        <w:pStyle w:val="TOC1"/>
        <w:rPr>
          <w:rFonts w:eastAsiaTheme="minorEastAsia" w:cs="Arial"/>
          <w:noProof/>
          <w:lang w:val="en-GB" w:eastAsia="en-GB"/>
        </w:rPr>
      </w:pPr>
      <w:r>
        <w:rPr>
          <w:rFonts w:cs="Arial"/>
          <w:noProof/>
        </w:rPr>
        <w:t>2.</w:t>
      </w:r>
      <w:r>
        <w:rPr>
          <w:rFonts w:eastAsiaTheme="minorEastAsia" w:cs="Arial"/>
          <w:noProof/>
          <w:lang w:val="en-GB" w:eastAsia="en-GB"/>
        </w:rPr>
        <w:tab/>
      </w:r>
      <w:r>
        <w:rPr>
          <w:rFonts w:cs="Arial"/>
          <w:noProof/>
        </w:rPr>
        <w:t>Sale of Business</w:t>
      </w:r>
      <w:r>
        <w:rPr>
          <w:rFonts w:cs="Arial"/>
          <w:noProof/>
        </w:rPr>
        <w:tab/>
      </w:r>
      <w:r>
        <w:rPr>
          <w:rFonts w:cs="Arial"/>
          <w:noProof/>
        </w:rPr>
        <w:fldChar w:fldCharType="begin"/>
      </w:r>
      <w:r>
        <w:rPr>
          <w:rFonts w:cs="Arial"/>
          <w:noProof/>
        </w:rPr>
        <w:instrText xml:space="preserve"> PAGEREF _Toc511312387 \h </w:instrText>
      </w:r>
      <w:r>
        <w:rPr>
          <w:rFonts w:cs="Arial"/>
          <w:noProof/>
        </w:rPr>
      </w:r>
      <w:r>
        <w:rPr>
          <w:rFonts w:cs="Arial"/>
          <w:noProof/>
        </w:rPr>
        <w:fldChar w:fldCharType="separate"/>
      </w:r>
      <w:r>
        <w:rPr>
          <w:rFonts w:cs="Arial"/>
          <w:noProof/>
        </w:rPr>
        <w:t>7</w:t>
      </w:r>
      <w:r>
        <w:rPr>
          <w:rFonts w:cs="Arial"/>
          <w:noProof/>
        </w:rPr>
        <w:fldChar w:fldCharType="end"/>
      </w:r>
    </w:p>
    <w:p w14:paraId="42C936DA" w14:textId="77777777" w:rsidR="004F52A6" w:rsidRDefault="00F133AE">
      <w:pPr>
        <w:pStyle w:val="TOC1"/>
        <w:rPr>
          <w:rFonts w:eastAsiaTheme="minorEastAsia" w:cs="Arial"/>
          <w:noProof/>
          <w:lang w:val="en-GB" w:eastAsia="en-GB"/>
        </w:rPr>
      </w:pPr>
      <w:r>
        <w:rPr>
          <w:rFonts w:cs="Arial"/>
          <w:noProof/>
        </w:rPr>
        <w:t>3.</w:t>
      </w:r>
      <w:r>
        <w:rPr>
          <w:rFonts w:eastAsiaTheme="minorEastAsia" w:cs="Arial"/>
          <w:noProof/>
          <w:lang w:val="en-GB" w:eastAsia="en-GB"/>
        </w:rPr>
        <w:tab/>
      </w:r>
      <w:r>
        <w:rPr>
          <w:rFonts w:cs="Arial"/>
          <w:noProof/>
        </w:rPr>
        <w:t>Purchase Consideration</w:t>
      </w:r>
      <w:r>
        <w:rPr>
          <w:rFonts w:cs="Arial"/>
          <w:noProof/>
        </w:rPr>
        <w:tab/>
      </w:r>
      <w:r>
        <w:rPr>
          <w:rFonts w:cs="Arial"/>
          <w:noProof/>
        </w:rPr>
        <w:fldChar w:fldCharType="begin"/>
      </w:r>
      <w:r>
        <w:rPr>
          <w:rFonts w:cs="Arial"/>
          <w:noProof/>
        </w:rPr>
        <w:instrText xml:space="preserve"> PAGEREF _Toc511312388 \h </w:instrText>
      </w:r>
      <w:r>
        <w:rPr>
          <w:rFonts w:cs="Arial"/>
          <w:noProof/>
        </w:rPr>
      </w:r>
      <w:r>
        <w:rPr>
          <w:rFonts w:cs="Arial"/>
          <w:noProof/>
        </w:rPr>
        <w:fldChar w:fldCharType="separate"/>
      </w:r>
      <w:r>
        <w:rPr>
          <w:rFonts w:cs="Arial"/>
          <w:noProof/>
        </w:rPr>
        <w:t>11</w:t>
      </w:r>
      <w:r>
        <w:rPr>
          <w:rFonts w:cs="Arial"/>
          <w:noProof/>
        </w:rPr>
        <w:fldChar w:fldCharType="end"/>
      </w:r>
    </w:p>
    <w:p w14:paraId="3C4A14CC" w14:textId="77777777" w:rsidR="004F52A6" w:rsidRDefault="00F133AE">
      <w:pPr>
        <w:pStyle w:val="TOC1"/>
        <w:rPr>
          <w:rFonts w:eastAsiaTheme="minorEastAsia" w:cs="Arial"/>
          <w:noProof/>
          <w:lang w:val="en-GB" w:eastAsia="en-GB"/>
        </w:rPr>
      </w:pPr>
      <w:r>
        <w:rPr>
          <w:rFonts w:cs="Arial"/>
          <w:noProof/>
        </w:rPr>
        <w:t>4.</w:t>
      </w:r>
      <w:r>
        <w:rPr>
          <w:rFonts w:eastAsiaTheme="minorEastAsia" w:cs="Arial"/>
          <w:noProof/>
          <w:lang w:val="en-GB" w:eastAsia="en-GB"/>
        </w:rPr>
        <w:tab/>
      </w:r>
      <w:r>
        <w:rPr>
          <w:rFonts w:cs="Arial"/>
          <w:noProof/>
        </w:rPr>
        <w:t>Completion and Payment of Consideration</w:t>
      </w:r>
      <w:r>
        <w:rPr>
          <w:rFonts w:cs="Arial"/>
          <w:noProof/>
        </w:rPr>
        <w:tab/>
      </w:r>
      <w:r>
        <w:rPr>
          <w:rFonts w:cs="Arial"/>
          <w:noProof/>
        </w:rPr>
        <w:fldChar w:fldCharType="begin"/>
      </w:r>
      <w:r>
        <w:rPr>
          <w:rFonts w:cs="Arial"/>
          <w:noProof/>
        </w:rPr>
        <w:instrText xml:space="preserve"> PAGEREF _Toc511312389 \h </w:instrText>
      </w:r>
      <w:r>
        <w:rPr>
          <w:rFonts w:cs="Arial"/>
          <w:noProof/>
        </w:rPr>
      </w:r>
      <w:r>
        <w:rPr>
          <w:rFonts w:cs="Arial"/>
          <w:noProof/>
        </w:rPr>
        <w:fldChar w:fldCharType="separate"/>
      </w:r>
      <w:r>
        <w:rPr>
          <w:rFonts w:cs="Arial"/>
          <w:noProof/>
        </w:rPr>
        <w:t>12</w:t>
      </w:r>
      <w:r>
        <w:rPr>
          <w:rFonts w:cs="Arial"/>
          <w:noProof/>
        </w:rPr>
        <w:fldChar w:fldCharType="end"/>
      </w:r>
    </w:p>
    <w:p w14:paraId="010CBA84" w14:textId="77777777" w:rsidR="004F52A6" w:rsidRDefault="00F133AE">
      <w:pPr>
        <w:pStyle w:val="TOC1"/>
        <w:rPr>
          <w:rFonts w:eastAsiaTheme="minorEastAsia" w:cs="Arial"/>
          <w:noProof/>
          <w:lang w:val="en-GB" w:eastAsia="en-GB"/>
        </w:rPr>
      </w:pPr>
      <w:r>
        <w:rPr>
          <w:rFonts w:cs="Arial"/>
          <w:noProof/>
        </w:rPr>
        <w:t>5.</w:t>
      </w:r>
      <w:r>
        <w:rPr>
          <w:rFonts w:eastAsiaTheme="minorEastAsia" w:cs="Arial"/>
          <w:noProof/>
          <w:lang w:val="en-GB" w:eastAsia="en-GB"/>
        </w:rPr>
        <w:tab/>
      </w:r>
      <w:r>
        <w:rPr>
          <w:rFonts w:cs="Arial"/>
          <w:noProof/>
        </w:rPr>
        <w:t>Exclusion of Warranties</w:t>
      </w:r>
      <w:r>
        <w:rPr>
          <w:rFonts w:cs="Arial"/>
          <w:noProof/>
        </w:rPr>
        <w:tab/>
      </w:r>
      <w:r>
        <w:rPr>
          <w:rFonts w:cs="Arial"/>
          <w:noProof/>
        </w:rPr>
        <w:fldChar w:fldCharType="begin"/>
      </w:r>
      <w:r>
        <w:rPr>
          <w:rFonts w:cs="Arial"/>
          <w:noProof/>
        </w:rPr>
        <w:instrText xml:space="preserve"> PAGEREF _Toc511312390 \h </w:instrText>
      </w:r>
      <w:r>
        <w:rPr>
          <w:rFonts w:cs="Arial"/>
          <w:noProof/>
        </w:rPr>
      </w:r>
      <w:r>
        <w:rPr>
          <w:rFonts w:cs="Arial"/>
          <w:noProof/>
        </w:rPr>
        <w:fldChar w:fldCharType="separate"/>
      </w:r>
      <w:r>
        <w:rPr>
          <w:rFonts w:cs="Arial"/>
          <w:noProof/>
        </w:rPr>
        <w:t>12</w:t>
      </w:r>
      <w:r>
        <w:rPr>
          <w:rFonts w:cs="Arial"/>
          <w:noProof/>
        </w:rPr>
        <w:fldChar w:fldCharType="end"/>
      </w:r>
    </w:p>
    <w:p w14:paraId="605C1CB6" w14:textId="77777777" w:rsidR="004F52A6" w:rsidRDefault="00F133AE">
      <w:pPr>
        <w:pStyle w:val="TOC1"/>
        <w:rPr>
          <w:rFonts w:eastAsiaTheme="minorEastAsia" w:cs="Arial"/>
          <w:noProof/>
          <w:lang w:val="en-GB" w:eastAsia="en-GB"/>
        </w:rPr>
      </w:pPr>
      <w:r>
        <w:rPr>
          <w:rFonts w:cs="Arial"/>
          <w:noProof/>
        </w:rPr>
        <w:t>6.</w:t>
      </w:r>
      <w:r>
        <w:rPr>
          <w:rFonts w:eastAsiaTheme="minorEastAsia" w:cs="Arial"/>
          <w:noProof/>
          <w:lang w:val="en-GB" w:eastAsia="en-GB"/>
        </w:rPr>
        <w:tab/>
      </w:r>
      <w:r>
        <w:rPr>
          <w:rFonts w:cs="Arial"/>
          <w:noProof/>
        </w:rPr>
        <w:t>Temporary Licence of the Premises</w:t>
      </w:r>
      <w:r>
        <w:rPr>
          <w:rFonts w:cs="Arial"/>
          <w:noProof/>
        </w:rPr>
        <w:tab/>
      </w:r>
      <w:r>
        <w:rPr>
          <w:rFonts w:cs="Arial"/>
          <w:noProof/>
        </w:rPr>
        <w:fldChar w:fldCharType="begin"/>
      </w:r>
      <w:r>
        <w:rPr>
          <w:rFonts w:cs="Arial"/>
          <w:noProof/>
        </w:rPr>
        <w:instrText xml:space="preserve"> PAGEREF _Toc511312391 \h </w:instrText>
      </w:r>
      <w:r>
        <w:rPr>
          <w:rFonts w:cs="Arial"/>
          <w:noProof/>
        </w:rPr>
      </w:r>
      <w:r>
        <w:rPr>
          <w:rFonts w:cs="Arial"/>
          <w:noProof/>
        </w:rPr>
        <w:fldChar w:fldCharType="separate"/>
      </w:r>
      <w:r>
        <w:rPr>
          <w:rFonts w:cs="Arial"/>
          <w:noProof/>
        </w:rPr>
        <w:t>13</w:t>
      </w:r>
      <w:r>
        <w:rPr>
          <w:rFonts w:cs="Arial"/>
          <w:noProof/>
        </w:rPr>
        <w:fldChar w:fldCharType="end"/>
      </w:r>
    </w:p>
    <w:p w14:paraId="48C66C40" w14:textId="77777777" w:rsidR="004F52A6" w:rsidRDefault="00F133AE">
      <w:pPr>
        <w:pStyle w:val="TOC1"/>
        <w:rPr>
          <w:rFonts w:eastAsiaTheme="minorEastAsia" w:cs="Arial"/>
          <w:noProof/>
          <w:lang w:val="en-GB" w:eastAsia="en-GB"/>
        </w:rPr>
      </w:pPr>
      <w:r>
        <w:rPr>
          <w:rFonts w:cs="Arial"/>
          <w:noProof/>
        </w:rPr>
        <w:t>7.</w:t>
      </w:r>
      <w:r>
        <w:rPr>
          <w:rFonts w:eastAsiaTheme="minorEastAsia" w:cs="Arial"/>
          <w:noProof/>
          <w:lang w:val="en-GB" w:eastAsia="en-GB"/>
        </w:rPr>
        <w:tab/>
      </w:r>
      <w:r>
        <w:rPr>
          <w:rFonts w:cs="Arial"/>
          <w:noProof/>
        </w:rPr>
        <w:t>Exclusion of Administrators’ Liability</w:t>
      </w:r>
      <w:r>
        <w:rPr>
          <w:rFonts w:cs="Arial"/>
          <w:noProof/>
        </w:rPr>
        <w:tab/>
      </w:r>
      <w:r>
        <w:rPr>
          <w:rFonts w:cs="Arial"/>
          <w:noProof/>
        </w:rPr>
        <w:fldChar w:fldCharType="begin"/>
      </w:r>
      <w:r>
        <w:rPr>
          <w:rFonts w:cs="Arial"/>
          <w:noProof/>
        </w:rPr>
        <w:instrText xml:space="preserve"> PAGEREF _Toc511312392 \h </w:instrText>
      </w:r>
      <w:r>
        <w:rPr>
          <w:rFonts w:cs="Arial"/>
          <w:noProof/>
        </w:rPr>
      </w:r>
      <w:r>
        <w:rPr>
          <w:rFonts w:cs="Arial"/>
          <w:noProof/>
        </w:rPr>
        <w:fldChar w:fldCharType="separate"/>
      </w:r>
      <w:r>
        <w:rPr>
          <w:rFonts w:cs="Arial"/>
          <w:noProof/>
        </w:rPr>
        <w:t>14</w:t>
      </w:r>
      <w:r>
        <w:rPr>
          <w:rFonts w:cs="Arial"/>
          <w:noProof/>
        </w:rPr>
        <w:fldChar w:fldCharType="end"/>
      </w:r>
    </w:p>
    <w:p w14:paraId="7F33BB66" w14:textId="77777777" w:rsidR="004F52A6" w:rsidRDefault="00F133AE">
      <w:pPr>
        <w:pStyle w:val="TOC1"/>
        <w:rPr>
          <w:rFonts w:eastAsiaTheme="minorEastAsia" w:cs="Arial"/>
          <w:noProof/>
          <w:lang w:val="en-GB" w:eastAsia="en-GB"/>
        </w:rPr>
      </w:pPr>
      <w:r>
        <w:rPr>
          <w:rFonts w:cs="Arial"/>
          <w:noProof/>
        </w:rPr>
        <w:t>8.</w:t>
      </w:r>
      <w:r>
        <w:rPr>
          <w:rFonts w:eastAsiaTheme="minorEastAsia" w:cs="Arial"/>
          <w:noProof/>
          <w:lang w:val="en-GB" w:eastAsia="en-GB"/>
        </w:rPr>
        <w:tab/>
      </w:r>
      <w:r>
        <w:rPr>
          <w:rFonts w:cs="Arial"/>
          <w:noProof/>
        </w:rPr>
        <w:t>Customer Contracts</w:t>
      </w:r>
      <w:r>
        <w:rPr>
          <w:rFonts w:cs="Arial"/>
          <w:noProof/>
        </w:rPr>
        <w:tab/>
      </w:r>
      <w:r>
        <w:rPr>
          <w:rFonts w:cs="Arial"/>
          <w:noProof/>
        </w:rPr>
        <w:fldChar w:fldCharType="begin"/>
      </w:r>
      <w:r>
        <w:rPr>
          <w:rFonts w:cs="Arial"/>
          <w:noProof/>
        </w:rPr>
        <w:instrText xml:space="preserve"> PAGEREF _Toc511312393 \h </w:instrText>
      </w:r>
      <w:r>
        <w:rPr>
          <w:rFonts w:cs="Arial"/>
          <w:noProof/>
        </w:rPr>
      </w:r>
      <w:r>
        <w:rPr>
          <w:rFonts w:cs="Arial"/>
          <w:noProof/>
        </w:rPr>
        <w:fldChar w:fldCharType="separate"/>
      </w:r>
      <w:r>
        <w:rPr>
          <w:rFonts w:cs="Arial"/>
          <w:noProof/>
        </w:rPr>
        <w:t>14</w:t>
      </w:r>
      <w:r>
        <w:rPr>
          <w:rFonts w:cs="Arial"/>
          <w:noProof/>
        </w:rPr>
        <w:fldChar w:fldCharType="end"/>
      </w:r>
    </w:p>
    <w:p w14:paraId="7EA92453" w14:textId="77777777" w:rsidR="004F52A6" w:rsidRDefault="00F133AE">
      <w:pPr>
        <w:pStyle w:val="TOC1"/>
        <w:rPr>
          <w:rFonts w:eastAsiaTheme="minorEastAsia" w:cs="Arial"/>
          <w:noProof/>
          <w:lang w:val="en-GB" w:eastAsia="en-GB"/>
        </w:rPr>
      </w:pPr>
      <w:r>
        <w:rPr>
          <w:rFonts w:cs="Arial"/>
          <w:noProof/>
        </w:rPr>
        <w:t>9.</w:t>
      </w:r>
      <w:r>
        <w:rPr>
          <w:rFonts w:eastAsiaTheme="minorEastAsia" w:cs="Arial"/>
          <w:noProof/>
          <w:lang w:val="en-GB" w:eastAsia="en-GB"/>
        </w:rPr>
        <w:tab/>
      </w:r>
      <w:r>
        <w:rPr>
          <w:rFonts w:cs="Arial"/>
          <w:noProof/>
        </w:rPr>
        <w:t>Risk</w:t>
      </w:r>
      <w:r>
        <w:rPr>
          <w:rFonts w:cs="Arial"/>
          <w:noProof/>
        </w:rPr>
        <w:tab/>
      </w:r>
      <w:r>
        <w:rPr>
          <w:rFonts w:cs="Arial"/>
          <w:noProof/>
        </w:rPr>
        <w:fldChar w:fldCharType="begin"/>
      </w:r>
      <w:r>
        <w:rPr>
          <w:rFonts w:cs="Arial"/>
          <w:noProof/>
        </w:rPr>
        <w:instrText xml:space="preserve"> PAGEREF _Toc511312394 \h </w:instrText>
      </w:r>
      <w:r>
        <w:rPr>
          <w:rFonts w:cs="Arial"/>
          <w:noProof/>
        </w:rPr>
      </w:r>
      <w:r>
        <w:rPr>
          <w:rFonts w:cs="Arial"/>
          <w:noProof/>
        </w:rPr>
        <w:fldChar w:fldCharType="separate"/>
      </w:r>
      <w:r>
        <w:rPr>
          <w:rFonts w:cs="Arial"/>
          <w:noProof/>
        </w:rPr>
        <w:t>16</w:t>
      </w:r>
      <w:r>
        <w:rPr>
          <w:rFonts w:cs="Arial"/>
          <w:noProof/>
        </w:rPr>
        <w:fldChar w:fldCharType="end"/>
      </w:r>
    </w:p>
    <w:p w14:paraId="39E37020" w14:textId="77777777" w:rsidR="004F52A6" w:rsidRDefault="00F133AE">
      <w:pPr>
        <w:pStyle w:val="TOC1"/>
        <w:rPr>
          <w:rFonts w:eastAsiaTheme="minorEastAsia" w:cs="Arial"/>
          <w:noProof/>
          <w:lang w:val="en-GB" w:eastAsia="en-GB"/>
        </w:rPr>
      </w:pPr>
      <w:r>
        <w:rPr>
          <w:rFonts w:cs="Arial"/>
          <w:noProof/>
        </w:rPr>
        <w:t>10.</w:t>
      </w:r>
      <w:r>
        <w:rPr>
          <w:rFonts w:eastAsiaTheme="minorEastAsia" w:cs="Arial"/>
          <w:noProof/>
          <w:lang w:val="en-GB" w:eastAsia="en-GB"/>
        </w:rPr>
        <w:tab/>
      </w:r>
      <w:r>
        <w:rPr>
          <w:rFonts w:cs="Arial"/>
          <w:noProof/>
        </w:rPr>
        <w:t>Data Protection</w:t>
      </w:r>
      <w:r>
        <w:rPr>
          <w:rFonts w:cs="Arial"/>
          <w:noProof/>
        </w:rPr>
        <w:tab/>
      </w:r>
      <w:r>
        <w:rPr>
          <w:rFonts w:cs="Arial"/>
          <w:noProof/>
        </w:rPr>
        <w:fldChar w:fldCharType="begin"/>
      </w:r>
      <w:r>
        <w:rPr>
          <w:rFonts w:cs="Arial"/>
          <w:noProof/>
        </w:rPr>
        <w:instrText xml:space="preserve"> PAGEREF _Toc511312395 \h </w:instrText>
      </w:r>
      <w:r>
        <w:rPr>
          <w:rFonts w:cs="Arial"/>
          <w:noProof/>
        </w:rPr>
      </w:r>
      <w:r>
        <w:rPr>
          <w:rFonts w:cs="Arial"/>
          <w:noProof/>
        </w:rPr>
        <w:fldChar w:fldCharType="separate"/>
      </w:r>
      <w:r>
        <w:rPr>
          <w:rFonts w:cs="Arial"/>
          <w:noProof/>
        </w:rPr>
        <w:t>16</w:t>
      </w:r>
      <w:r>
        <w:rPr>
          <w:rFonts w:cs="Arial"/>
          <w:noProof/>
        </w:rPr>
        <w:fldChar w:fldCharType="end"/>
      </w:r>
    </w:p>
    <w:p w14:paraId="65514BB9" w14:textId="77777777" w:rsidR="004F52A6" w:rsidRDefault="00F133AE">
      <w:pPr>
        <w:pStyle w:val="TOC1"/>
        <w:rPr>
          <w:rFonts w:eastAsiaTheme="minorEastAsia" w:cs="Arial"/>
          <w:noProof/>
          <w:lang w:val="en-GB" w:eastAsia="en-GB"/>
        </w:rPr>
      </w:pPr>
      <w:r>
        <w:rPr>
          <w:rFonts w:cs="Arial"/>
          <w:noProof/>
        </w:rPr>
        <w:lastRenderedPageBreak/>
        <w:t>11.</w:t>
      </w:r>
      <w:r>
        <w:rPr>
          <w:rFonts w:eastAsiaTheme="minorEastAsia" w:cs="Arial"/>
          <w:noProof/>
          <w:lang w:val="en-GB" w:eastAsia="en-GB"/>
        </w:rPr>
        <w:tab/>
      </w:r>
      <w:r>
        <w:rPr>
          <w:rFonts w:cs="Arial"/>
          <w:noProof/>
        </w:rPr>
        <w:t>Employees</w:t>
      </w:r>
      <w:r>
        <w:rPr>
          <w:rFonts w:cs="Arial"/>
          <w:noProof/>
        </w:rPr>
        <w:tab/>
      </w:r>
      <w:r>
        <w:rPr>
          <w:rFonts w:cs="Arial"/>
          <w:noProof/>
        </w:rPr>
        <w:fldChar w:fldCharType="begin"/>
      </w:r>
      <w:r>
        <w:rPr>
          <w:rFonts w:cs="Arial"/>
          <w:noProof/>
        </w:rPr>
        <w:instrText xml:space="preserve"> PAGEREF _Toc511312396 \h </w:instrText>
      </w:r>
      <w:r>
        <w:rPr>
          <w:rFonts w:cs="Arial"/>
          <w:noProof/>
        </w:rPr>
      </w:r>
      <w:r>
        <w:rPr>
          <w:rFonts w:cs="Arial"/>
          <w:noProof/>
        </w:rPr>
        <w:fldChar w:fldCharType="separate"/>
      </w:r>
      <w:r>
        <w:rPr>
          <w:rFonts w:cs="Arial"/>
          <w:noProof/>
        </w:rPr>
        <w:t>17</w:t>
      </w:r>
      <w:r>
        <w:rPr>
          <w:rFonts w:cs="Arial"/>
          <w:noProof/>
        </w:rPr>
        <w:fldChar w:fldCharType="end"/>
      </w:r>
    </w:p>
    <w:p w14:paraId="7AD2D8B6" w14:textId="77777777" w:rsidR="004F52A6" w:rsidRDefault="00F133AE">
      <w:pPr>
        <w:pStyle w:val="TOC1"/>
        <w:rPr>
          <w:rFonts w:eastAsiaTheme="minorEastAsia" w:cs="Arial"/>
          <w:noProof/>
          <w:lang w:val="en-GB" w:eastAsia="en-GB"/>
        </w:rPr>
      </w:pPr>
      <w:r>
        <w:rPr>
          <w:rFonts w:cs="Arial"/>
          <w:noProof/>
        </w:rPr>
        <w:t>13.</w:t>
      </w:r>
      <w:r>
        <w:rPr>
          <w:rFonts w:eastAsiaTheme="minorEastAsia" w:cs="Arial"/>
          <w:noProof/>
          <w:lang w:val="en-GB" w:eastAsia="en-GB"/>
        </w:rPr>
        <w:tab/>
      </w:r>
      <w:r>
        <w:rPr>
          <w:rFonts w:cs="Arial"/>
          <w:noProof/>
        </w:rPr>
        <w:t>Promotional Literature</w:t>
      </w:r>
      <w:r>
        <w:rPr>
          <w:rFonts w:cs="Arial"/>
          <w:noProof/>
        </w:rPr>
        <w:tab/>
      </w:r>
      <w:r>
        <w:rPr>
          <w:rFonts w:cs="Arial"/>
          <w:noProof/>
        </w:rPr>
        <w:fldChar w:fldCharType="begin"/>
      </w:r>
      <w:r>
        <w:rPr>
          <w:rFonts w:cs="Arial"/>
          <w:noProof/>
        </w:rPr>
        <w:instrText xml:space="preserve"> PAGEREF _Toc511312397 \h </w:instrText>
      </w:r>
      <w:r>
        <w:rPr>
          <w:rFonts w:cs="Arial"/>
          <w:noProof/>
        </w:rPr>
      </w:r>
      <w:r>
        <w:rPr>
          <w:rFonts w:cs="Arial"/>
          <w:noProof/>
        </w:rPr>
        <w:fldChar w:fldCharType="separate"/>
      </w:r>
      <w:r>
        <w:rPr>
          <w:rFonts w:cs="Arial"/>
          <w:noProof/>
        </w:rPr>
        <w:t>18</w:t>
      </w:r>
      <w:r>
        <w:rPr>
          <w:rFonts w:cs="Arial"/>
          <w:noProof/>
        </w:rPr>
        <w:fldChar w:fldCharType="end"/>
      </w:r>
    </w:p>
    <w:p w14:paraId="05D0BC86" w14:textId="77777777" w:rsidR="004F52A6" w:rsidRDefault="00F133AE">
      <w:pPr>
        <w:pStyle w:val="TOC1"/>
        <w:rPr>
          <w:rFonts w:eastAsiaTheme="minorEastAsia" w:cs="Arial"/>
          <w:noProof/>
          <w:lang w:val="en-GB" w:eastAsia="en-GB"/>
        </w:rPr>
      </w:pPr>
      <w:r>
        <w:rPr>
          <w:rFonts w:cs="Arial"/>
          <w:noProof/>
        </w:rPr>
        <w:t>14.</w:t>
      </w:r>
      <w:r>
        <w:rPr>
          <w:rFonts w:eastAsiaTheme="minorEastAsia" w:cs="Arial"/>
          <w:noProof/>
          <w:lang w:val="en-GB" w:eastAsia="en-GB"/>
        </w:rPr>
        <w:tab/>
      </w:r>
      <w:r>
        <w:rPr>
          <w:rFonts w:cs="Arial"/>
          <w:noProof/>
        </w:rPr>
        <w:t>Vendor’s Records</w:t>
      </w:r>
      <w:r>
        <w:rPr>
          <w:rFonts w:cs="Arial"/>
          <w:noProof/>
        </w:rPr>
        <w:tab/>
      </w:r>
      <w:r>
        <w:rPr>
          <w:rFonts w:cs="Arial"/>
          <w:noProof/>
        </w:rPr>
        <w:fldChar w:fldCharType="begin"/>
      </w:r>
      <w:r>
        <w:rPr>
          <w:rFonts w:cs="Arial"/>
          <w:noProof/>
        </w:rPr>
        <w:instrText xml:space="preserve"> PAGEREF _Toc511312398 \h </w:instrText>
      </w:r>
      <w:r>
        <w:rPr>
          <w:rFonts w:cs="Arial"/>
          <w:noProof/>
        </w:rPr>
      </w:r>
      <w:r>
        <w:rPr>
          <w:rFonts w:cs="Arial"/>
          <w:noProof/>
        </w:rPr>
        <w:fldChar w:fldCharType="separate"/>
      </w:r>
      <w:r>
        <w:rPr>
          <w:rFonts w:cs="Arial"/>
          <w:noProof/>
        </w:rPr>
        <w:t>19</w:t>
      </w:r>
      <w:r>
        <w:rPr>
          <w:rFonts w:cs="Arial"/>
          <w:noProof/>
        </w:rPr>
        <w:fldChar w:fldCharType="end"/>
      </w:r>
    </w:p>
    <w:p w14:paraId="33DD24A4" w14:textId="77777777" w:rsidR="004F52A6" w:rsidRDefault="00F133AE">
      <w:pPr>
        <w:pStyle w:val="TOC1"/>
        <w:rPr>
          <w:rFonts w:eastAsiaTheme="minorEastAsia" w:cs="Arial"/>
          <w:noProof/>
          <w:lang w:val="en-GB" w:eastAsia="en-GB"/>
        </w:rPr>
      </w:pPr>
      <w:r>
        <w:rPr>
          <w:rFonts w:cs="Arial"/>
          <w:noProof/>
        </w:rPr>
        <w:t>15.</w:t>
      </w:r>
      <w:r>
        <w:rPr>
          <w:rFonts w:eastAsiaTheme="minorEastAsia" w:cs="Arial"/>
          <w:noProof/>
          <w:lang w:val="en-GB" w:eastAsia="en-GB"/>
        </w:rPr>
        <w:tab/>
      </w:r>
      <w:r>
        <w:rPr>
          <w:rFonts w:cs="Arial"/>
          <w:noProof/>
        </w:rPr>
        <w:t>Purchaser’s Records</w:t>
      </w:r>
      <w:r>
        <w:rPr>
          <w:rFonts w:cs="Arial"/>
          <w:noProof/>
        </w:rPr>
        <w:tab/>
      </w:r>
      <w:r>
        <w:rPr>
          <w:rFonts w:cs="Arial"/>
          <w:noProof/>
        </w:rPr>
        <w:fldChar w:fldCharType="begin"/>
      </w:r>
      <w:r>
        <w:rPr>
          <w:rFonts w:cs="Arial"/>
          <w:noProof/>
        </w:rPr>
        <w:instrText xml:space="preserve"> PAGEREF _Toc511312399 \h </w:instrText>
      </w:r>
      <w:r>
        <w:rPr>
          <w:rFonts w:cs="Arial"/>
          <w:noProof/>
        </w:rPr>
      </w:r>
      <w:r>
        <w:rPr>
          <w:rFonts w:cs="Arial"/>
          <w:noProof/>
        </w:rPr>
        <w:fldChar w:fldCharType="separate"/>
      </w:r>
      <w:r>
        <w:rPr>
          <w:rFonts w:cs="Arial"/>
          <w:noProof/>
        </w:rPr>
        <w:t>19</w:t>
      </w:r>
      <w:r>
        <w:rPr>
          <w:rFonts w:cs="Arial"/>
          <w:noProof/>
        </w:rPr>
        <w:fldChar w:fldCharType="end"/>
      </w:r>
    </w:p>
    <w:p w14:paraId="45D377C0" w14:textId="77777777" w:rsidR="004F52A6" w:rsidRDefault="00F133AE">
      <w:pPr>
        <w:pStyle w:val="TOC1"/>
        <w:rPr>
          <w:rFonts w:eastAsiaTheme="minorEastAsia" w:cs="Arial"/>
          <w:noProof/>
          <w:lang w:val="en-GB" w:eastAsia="en-GB"/>
        </w:rPr>
      </w:pPr>
      <w:r>
        <w:rPr>
          <w:rFonts w:cs="Arial"/>
          <w:noProof/>
        </w:rPr>
        <w:t>16.</w:t>
      </w:r>
      <w:r>
        <w:rPr>
          <w:rFonts w:eastAsiaTheme="minorEastAsia" w:cs="Arial"/>
          <w:noProof/>
          <w:lang w:val="en-GB" w:eastAsia="en-GB"/>
        </w:rPr>
        <w:tab/>
      </w:r>
      <w:r>
        <w:rPr>
          <w:rFonts w:cs="Arial"/>
          <w:noProof/>
        </w:rPr>
        <w:t>VAT Records</w:t>
      </w:r>
      <w:r>
        <w:rPr>
          <w:rFonts w:cs="Arial"/>
          <w:noProof/>
        </w:rPr>
        <w:tab/>
      </w:r>
      <w:r>
        <w:rPr>
          <w:rFonts w:cs="Arial"/>
          <w:noProof/>
        </w:rPr>
        <w:fldChar w:fldCharType="begin"/>
      </w:r>
      <w:r>
        <w:rPr>
          <w:rFonts w:cs="Arial"/>
          <w:noProof/>
        </w:rPr>
        <w:instrText xml:space="preserve"> PAGEREF _Toc511312400 \h </w:instrText>
      </w:r>
      <w:r>
        <w:rPr>
          <w:rFonts w:cs="Arial"/>
          <w:noProof/>
        </w:rPr>
      </w:r>
      <w:r>
        <w:rPr>
          <w:rFonts w:cs="Arial"/>
          <w:noProof/>
        </w:rPr>
        <w:fldChar w:fldCharType="separate"/>
      </w:r>
      <w:r>
        <w:rPr>
          <w:rFonts w:cs="Arial"/>
          <w:noProof/>
        </w:rPr>
        <w:t>20</w:t>
      </w:r>
      <w:r>
        <w:rPr>
          <w:rFonts w:cs="Arial"/>
          <w:noProof/>
        </w:rPr>
        <w:fldChar w:fldCharType="end"/>
      </w:r>
    </w:p>
    <w:p w14:paraId="5CA5E839" w14:textId="77777777" w:rsidR="004F52A6" w:rsidRDefault="00F133AE">
      <w:pPr>
        <w:pStyle w:val="TOC1"/>
        <w:rPr>
          <w:rFonts w:eastAsiaTheme="minorEastAsia" w:cs="Arial"/>
          <w:noProof/>
          <w:lang w:val="en-GB" w:eastAsia="en-GB"/>
        </w:rPr>
      </w:pPr>
      <w:r>
        <w:rPr>
          <w:rFonts w:cs="Arial"/>
          <w:noProof/>
        </w:rPr>
        <w:t>17.</w:t>
      </w:r>
      <w:r>
        <w:rPr>
          <w:rFonts w:eastAsiaTheme="minorEastAsia" w:cs="Arial"/>
          <w:noProof/>
          <w:lang w:val="en-GB" w:eastAsia="en-GB"/>
        </w:rPr>
        <w:tab/>
      </w:r>
      <w:r>
        <w:rPr>
          <w:rFonts w:cs="Arial"/>
          <w:noProof/>
        </w:rPr>
        <w:t>Performance Guarantee and Indemnity</w:t>
      </w:r>
      <w:r>
        <w:rPr>
          <w:rFonts w:cs="Arial"/>
          <w:noProof/>
        </w:rPr>
        <w:tab/>
      </w:r>
      <w:r>
        <w:rPr>
          <w:rFonts w:cs="Arial"/>
          <w:noProof/>
        </w:rPr>
        <w:fldChar w:fldCharType="begin"/>
      </w:r>
      <w:r>
        <w:rPr>
          <w:rFonts w:cs="Arial"/>
          <w:noProof/>
        </w:rPr>
        <w:instrText xml:space="preserve"> PAGEREF _Toc511312401 \h </w:instrText>
      </w:r>
      <w:r>
        <w:rPr>
          <w:rFonts w:cs="Arial"/>
          <w:noProof/>
        </w:rPr>
      </w:r>
      <w:r>
        <w:rPr>
          <w:rFonts w:cs="Arial"/>
          <w:noProof/>
        </w:rPr>
        <w:fldChar w:fldCharType="separate"/>
      </w:r>
      <w:r>
        <w:rPr>
          <w:rFonts w:cs="Arial"/>
          <w:noProof/>
        </w:rPr>
        <w:t>20</w:t>
      </w:r>
      <w:r>
        <w:rPr>
          <w:rFonts w:cs="Arial"/>
          <w:noProof/>
        </w:rPr>
        <w:fldChar w:fldCharType="end"/>
      </w:r>
    </w:p>
    <w:p w14:paraId="63CACCFD" w14:textId="77777777" w:rsidR="004F52A6" w:rsidRDefault="00F133AE">
      <w:pPr>
        <w:pStyle w:val="TOC1"/>
        <w:rPr>
          <w:rFonts w:eastAsiaTheme="minorEastAsia" w:cs="Arial"/>
          <w:noProof/>
          <w:lang w:val="en-GB" w:eastAsia="en-GB"/>
        </w:rPr>
      </w:pPr>
      <w:r>
        <w:rPr>
          <w:rFonts w:cs="Arial"/>
          <w:noProof/>
        </w:rPr>
        <w:t>18.</w:t>
      </w:r>
      <w:r>
        <w:rPr>
          <w:rFonts w:eastAsiaTheme="minorEastAsia" w:cs="Arial"/>
          <w:noProof/>
          <w:lang w:val="en-GB" w:eastAsia="en-GB"/>
        </w:rPr>
        <w:tab/>
      </w:r>
      <w:r>
        <w:rPr>
          <w:rFonts w:cs="Arial"/>
          <w:noProof/>
        </w:rPr>
        <w:t>Miscellaneous</w:t>
      </w:r>
      <w:r>
        <w:rPr>
          <w:rFonts w:cs="Arial"/>
          <w:noProof/>
        </w:rPr>
        <w:tab/>
      </w:r>
      <w:r>
        <w:rPr>
          <w:rFonts w:cs="Arial"/>
          <w:noProof/>
        </w:rPr>
        <w:fldChar w:fldCharType="begin"/>
      </w:r>
      <w:r>
        <w:rPr>
          <w:rFonts w:cs="Arial"/>
          <w:noProof/>
        </w:rPr>
        <w:instrText xml:space="preserve"> PAGEREF _Toc511312402 \h </w:instrText>
      </w:r>
      <w:r>
        <w:rPr>
          <w:rFonts w:cs="Arial"/>
          <w:noProof/>
        </w:rPr>
      </w:r>
      <w:r>
        <w:rPr>
          <w:rFonts w:cs="Arial"/>
          <w:noProof/>
        </w:rPr>
        <w:fldChar w:fldCharType="separate"/>
      </w:r>
      <w:r>
        <w:rPr>
          <w:rFonts w:cs="Arial"/>
          <w:noProof/>
        </w:rPr>
        <w:t>21</w:t>
      </w:r>
      <w:r>
        <w:rPr>
          <w:rFonts w:cs="Arial"/>
          <w:noProof/>
        </w:rPr>
        <w:fldChar w:fldCharType="end"/>
      </w:r>
    </w:p>
    <w:p w14:paraId="7626F088" w14:textId="77777777" w:rsidR="004F52A6" w:rsidRDefault="00F133AE">
      <w:pPr>
        <w:pStyle w:val="TOC1"/>
        <w:rPr>
          <w:rFonts w:eastAsiaTheme="minorEastAsia" w:cs="Arial"/>
          <w:noProof/>
          <w:lang w:val="en-GB" w:eastAsia="en-GB"/>
        </w:rPr>
      </w:pPr>
      <w:r>
        <w:rPr>
          <w:rFonts w:cs="Arial"/>
          <w:noProof/>
        </w:rPr>
        <w:t>19.</w:t>
      </w:r>
      <w:r>
        <w:rPr>
          <w:rFonts w:eastAsiaTheme="minorEastAsia" w:cs="Arial"/>
          <w:noProof/>
          <w:lang w:val="en-GB" w:eastAsia="en-GB"/>
        </w:rPr>
        <w:tab/>
      </w:r>
      <w:r>
        <w:rPr>
          <w:rFonts w:cs="Arial"/>
          <w:noProof/>
        </w:rPr>
        <w:t>Governing law and jurisdiction</w:t>
      </w:r>
      <w:r>
        <w:rPr>
          <w:rFonts w:cs="Arial"/>
          <w:noProof/>
        </w:rPr>
        <w:tab/>
      </w:r>
      <w:r>
        <w:rPr>
          <w:rFonts w:cs="Arial"/>
          <w:noProof/>
        </w:rPr>
        <w:fldChar w:fldCharType="begin"/>
      </w:r>
      <w:r>
        <w:rPr>
          <w:rFonts w:cs="Arial"/>
          <w:noProof/>
        </w:rPr>
        <w:instrText xml:space="preserve"> PAGEREF _Toc511312403 \h </w:instrText>
      </w:r>
      <w:r>
        <w:rPr>
          <w:rFonts w:cs="Arial"/>
          <w:noProof/>
        </w:rPr>
      </w:r>
      <w:r>
        <w:rPr>
          <w:rFonts w:cs="Arial"/>
          <w:noProof/>
        </w:rPr>
        <w:fldChar w:fldCharType="separate"/>
      </w:r>
      <w:r>
        <w:rPr>
          <w:rFonts w:cs="Arial"/>
          <w:noProof/>
        </w:rPr>
        <w:t>25</w:t>
      </w:r>
      <w:r>
        <w:rPr>
          <w:rFonts w:cs="Arial"/>
          <w:noProof/>
        </w:rPr>
        <w:fldChar w:fldCharType="end"/>
      </w:r>
    </w:p>
    <w:p w14:paraId="4EE67D74" w14:textId="77777777" w:rsidR="004F52A6" w:rsidRDefault="00F133AE">
      <w:pPr>
        <w:pStyle w:val="TOC1"/>
        <w:rPr>
          <w:rFonts w:eastAsiaTheme="minorEastAsia" w:cs="Arial"/>
          <w:noProof/>
          <w:lang w:val="en-GB" w:eastAsia="en-GB"/>
        </w:rPr>
      </w:pPr>
      <w:r>
        <w:rPr>
          <w:rFonts w:cs="Arial"/>
          <w:noProof/>
        </w:rPr>
        <w:t>SCHEDULE 1</w:t>
      </w:r>
      <w:r>
        <w:rPr>
          <w:rFonts w:cs="Arial"/>
          <w:noProof/>
        </w:rPr>
        <w:tab/>
      </w:r>
      <w:r>
        <w:rPr>
          <w:rFonts w:cs="Arial"/>
          <w:noProof/>
        </w:rPr>
        <w:fldChar w:fldCharType="begin"/>
      </w:r>
      <w:r>
        <w:rPr>
          <w:rFonts w:cs="Arial"/>
          <w:noProof/>
        </w:rPr>
        <w:instrText xml:space="preserve"> PAGEREF _Toc511312404 \h </w:instrText>
      </w:r>
      <w:r>
        <w:rPr>
          <w:rFonts w:cs="Arial"/>
          <w:noProof/>
        </w:rPr>
      </w:r>
      <w:r>
        <w:rPr>
          <w:rFonts w:cs="Arial"/>
          <w:noProof/>
        </w:rPr>
        <w:fldChar w:fldCharType="separate"/>
      </w:r>
      <w:r>
        <w:rPr>
          <w:rFonts w:cs="Arial"/>
          <w:noProof/>
        </w:rPr>
        <w:t>26</w:t>
      </w:r>
      <w:r>
        <w:rPr>
          <w:rFonts w:cs="Arial"/>
          <w:noProof/>
        </w:rPr>
        <w:fldChar w:fldCharType="end"/>
      </w:r>
    </w:p>
    <w:p w14:paraId="7B67A247" w14:textId="77777777" w:rsidR="004F52A6" w:rsidRDefault="00F133AE">
      <w:pPr>
        <w:pStyle w:val="TOC1"/>
        <w:rPr>
          <w:rFonts w:eastAsiaTheme="minorEastAsia" w:cs="Arial"/>
          <w:noProof/>
          <w:lang w:val="en-GB" w:eastAsia="en-GB"/>
        </w:rPr>
      </w:pPr>
      <w:r>
        <w:rPr>
          <w:rFonts w:cs="Arial"/>
          <w:noProof/>
        </w:rPr>
        <w:t>(The Customer Contracts)</w:t>
      </w:r>
      <w:r>
        <w:rPr>
          <w:rFonts w:cs="Arial"/>
          <w:noProof/>
        </w:rPr>
        <w:tab/>
      </w:r>
      <w:r>
        <w:rPr>
          <w:rFonts w:cs="Arial"/>
          <w:noProof/>
        </w:rPr>
        <w:fldChar w:fldCharType="begin"/>
      </w:r>
      <w:r>
        <w:rPr>
          <w:rFonts w:cs="Arial"/>
          <w:noProof/>
        </w:rPr>
        <w:instrText xml:space="preserve"> PAGEREF _Toc511312405 \h </w:instrText>
      </w:r>
      <w:r>
        <w:rPr>
          <w:rFonts w:cs="Arial"/>
          <w:noProof/>
        </w:rPr>
      </w:r>
      <w:r>
        <w:rPr>
          <w:rFonts w:cs="Arial"/>
          <w:noProof/>
        </w:rPr>
        <w:fldChar w:fldCharType="separate"/>
      </w:r>
      <w:r>
        <w:rPr>
          <w:rFonts w:cs="Arial"/>
          <w:noProof/>
        </w:rPr>
        <w:t>26</w:t>
      </w:r>
      <w:r>
        <w:rPr>
          <w:rFonts w:cs="Arial"/>
          <w:noProof/>
        </w:rPr>
        <w:fldChar w:fldCharType="end"/>
      </w:r>
    </w:p>
    <w:p w14:paraId="51C98783" w14:textId="77777777" w:rsidR="004F52A6" w:rsidRDefault="00F133AE">
      <w:pPr>
        <w:pStyle w:val="TOC1"/>
        <w:rPr>
          <w:rFonts w:eastAsiaTheme="minorEastAsia" w:cs="Arial"/>
          <w:noProof/>
          <w:lang w:val="en-GB" w:eastAsia="en-GB"/>
        </w:rPr>
      </w:pPr>
      <w:r>
        <w:rPr>
          <w:rFonts w:cs="Arial"/>
          <w:noProof/>
        </w:rPr>
        <w:t>SCHEDULE 2</w:t>
      </w:r>
      <w:r>
        <w:rPr>
          <w:rFonts w:cs="Arial"/>
          <w:noProof/>
        </w:rPr>
        <w:tab/>
      </w:r>
      <w:r>
        <w:rPr>
          <w:rFonts w:cs="Arial"/>
          <w:noProof/>
        </w:rPr>
        <w:fldChar w:fldCharType="begin"/>
      </w:r>
      <w:r>
        <w:rPr>
          <w:rFonts w:cs="Arial"/>
          <w:noProof/>
        </w:rPr>
        <w:instrText xml:space="preserve"> PAGEREF _Toc511312406 \h </w:instrText>
      </w:r>
      <w:r>
        <w:rPr>
          <w:rFonts w:cs="Arial"/>
          <w:noProof/>
        </w:rPr>
      </w:r>
      <w:r>
        <w:rPr>
          <w:rFonts w:cs="Arial"/>
          <w:noProof/>
        </w:rPr>
        <w:fldChar w:fldCharType="separate"/>
      </w:r>
      <w:r>
        <w:rPr>
          <w:rFonts w:cs="Arial"/>
          <w:noProof/>
        </w:rPr>
        <w:t>30</w:t>
      </w:r>
      <w:r>
        <w:rPr>
          <w:rFonts w:cs="Arial"/>
          <w:noProof/>
        </w:rPr>
        <w:fldChar w:fldCharType="end"/>
      </w:r>
    </w:p>
    <w:p w14:paraId="3B608109" w14:textId="77777777" w:rsidR="004F52A6" w:rsidRDefault="00F133AE">
      <w:pPr>
        <w:pStyle w:val="TOC1"/>
        <w:rPr>
          <w:rFonts w:eastAsiaTheme="minorEastAsia" w:cs="Arial"/>
          <w:noProof/>
          <w:lang w:val="en-GB" w:eastAsia="en-GB"/>
        </w:rPr>
      </w:pPr>
      <w:r>
        <w:rPr>
          <w:rFonts w:cs="Arial"/>
          <w:noProof/>
        </w:rPr>
        <w:t>(The Employees)</w:t>
      </w:r>
      <w:r>
        <w:rPr>
          <w:rFonts w:cs="Arial"/>
          <w:noProof/>
        </w:rPr>
        <w:tab/>
      </w:r>
      <w:r>
        <w:rPr>
          <w:rFonts w:cs="Arial"/>
          <w:noProof/>
        </w:rPr>
        <w:fldChar w:fldCharType="begin"/>
      </w:r>
      <w:r>
        <w:rPr>
          <w:rFonts w:cs="Arial"/>
          <w:noProof/>
        </w:rPr>
        <w:instrText xml:space="preserve"> PAGEREF _Toc511312407 \h </w:instrText>
      </w:r>
      <w:r>
        <w:rPr>
          <w:rFonts w:cs="Arial"/>
          <w:noProof/>
        </w:rPr>
      </w:r>
      <w:r>
        <w:rPr>
          <w:rFonts w:cs="Arial"/>
          <w:noProof/>
        </w:rPr>
        <w:fldChar w:fldCharType="separate"/>
      </w:r>
      <w:r>
        <w:rPr>
          <w:rFonts w:cs="Arial"/>
          <w:noProof/>
        </w:rPr>
        <w:t>30</w:t>
      </w:r>
      <w:r>
        <w:rPr>
          <w:rFonts w:cs="Arial"/>
          <w:noProof/>
        </w:rPr>
        <w:fldChar w:fldCharType="end"/>
      </w:r>
    </w:p>
    <w:p w14:paraId="004304F3" w14:textId="77777777" w:rsidR="004F52A6" w:rsidRDefault="00F133AE">
      <w:pPr>
        <w:pStyle w:val="TOC1"/>
        <w:rPr>
          <w:rFonts w:eastAsiaTheme="minorEastAsia" w:cs="Arial"/>
          <w:noProof/>
          <w:lang w:val="en-GB" w:eastAsia="en-GB"/>
        </w:rPr>
      </w:pPr>
      <w:r>
        <w:rPr>
          <w:rFonts w:cs="Arial"/>
          <w:noProof/>
        </w:rPr>
        <w:t>SCHEDULE 3</w:t>
      </w:r>
      <w:r>
        <w:rPr>
          <w:rFonts w:cs="Arial"/>
          <w:noProof/>
        </w:rPr>
        <w:tab/>
      </w:r>
      <w:r>
        <w:rPr>
          <w:rFonts w:cs="Arial"/>
          <w:noProof/>
        </w:rPr>
        <w:fldChar w:fldCharType="begin"/>
      </w:r>
      <w:r>
        <w:rPr>
          <w:rFonts w:cs="Arial"/>
          <w:noProof/>
        </w:rPr>
        <w:instrText xml:space="preserve"> PAGEREF _Toc511312408 \h </w:instrText>
      </w:r>
      <w:r>
        <w:rPr>
          <w:rFonts w:cs="Arial"/>
          <w:noProof/>
        </w:rPr>
      </w:r>
      <w:r>
        <w:rPr>
          <w:rFonts w:cs="Arial"/>
          <w:noProof/>
        </w:rPr>
        <w:fldChar w:fldCharType="separate"/>
      </w:r>
      <w:r>
        <w:rPr>
          <w:rFonts w:cs="Arial"/>
          <w:noProof/>
        </w:rPr>
        <w:t>31</w:t>
      </w:r>
      <w:r>
        <w:rPr>
          <w:rFonts w:cs="Arial"/>
          <w:noProof/>
        </w:rPr>
        <w:fldChar w:fldCharType="end"/>
      </w:r>
    </w:p>
    <w:p w14:paraId="2621871D" w14:textId="77777777" w:rsidR="004F52A6" w:rsidRDefault="00F133AE">
      <w:pPr>
        <w:pStyle w:val="TOC1"/>
        <w:rPr>
          <w:rFonts w:eastAsiaTheme="minorEastAsia" w:cs="Arial"/>
          <w:noProof/>
          <w:lang w:val="en-GB" w:eastAsia="en-GB"/>
        </w:rPr>
      </w:pPr>
      <w:r>
        <w:rPr>
          <w:rFonts w:cs="Arial"/>
          <w:noProof/>
        </w:rPr>
        <w:t>(The Tangible Assets)</w:t>
      </w:r>
      <w:r>
        <w:rPr>
          <w:rFonts w:cs="Arial"/>
          <w:noProof/>
        </w:rPr>
        <w:tab/>
      </w:r>
      <w:r>
        <w:rPr>
          <w:rFonts w:cs="Arial"/>
          <w:noProof/>
        </w:rPr>
        <w:fldChar w:fldCharType="begin"/>
      </w:r>
      <w:r>
        <w:rPr>
          <w:rFonts w:cs="Arial"/>
          <w:noProof/>
        </w:rPr>
        <w:instrText xml:space="preserve"> PAGEREF _Toc511312409 \h </w:instrText>
      </w:r>
      <w:r>
        <w:rPr>
          <w:rFonts w:cs="Arial"/>
          <w:noProof/>
        </w:rPr>
      </w:r>
      <w:r>
        <w:rPr>
          <w:rFonts w:cs="Arial"/>
          <w:noProof/>
        </w:rPr>
        <w:fldChar w:fldCharType="separate"/>
      </w:r>
      <w:r>
        <w:rPr>
          <w:rFonts w:cs="Arial"/>
          <w:noProof/>
        </w:rPr>
        <w:t>31</w:t>
      </w:r>
      <w:r>
        <w:rPr>
          <w:rFonts w:cs="Arial"/>
          <w:noProof/>
        </w:rPr>
        <w:fldChar w:fldCharType="end"/>
      </w:r>
    </w:p>
    <w:p w14:paraId="6F493D26" w14:textId="77777777" w:rsidR="004F52A6" w:rsidRDefault="00F133AE">
      <w:pPr>
        <w:pStyle w:val="TOC1"/>
        <w:rPr>
          <w:rFonts w:eastAsiaTheme="minorEastAsia" w:cs="Arial"/>
          <w:noProof/>
          <w:lang w:val="en-GB" w:eastAsia="en-GB"/>
        </w:rPr>
      </w:pPr>
      <w:r>
        <w:rPr>
          <w:rFonts w:cs="Arial"/>
          <w:noProof/>
        </w:rPr>
        <w:t>SCHEDULE 4</w:t>
      </w:r>
      <w:r>
        <w:rPr>
          <w:rFonts w:cs="Arial"/>
          <w:noProof/>
        </w:rPr>
        <w:tab/>
      </w:r>
      <w:r>
        <w:rPr>
          <w:rFonts w:cs="Arial"/>
          <w:noProof/>
        </w:rPr>
        <w:fldChar w:fldCharType="begin"/>
      </w:r>
      <w:r>
        <w:rPr>
          <w:rFonts w:cs="Arial"/>
          <w:noProof/>
        </w:rPr>
        <w:instrText xml:space="preserve"> PAGEREF _Toc511312410 \h </w:instrText>
      </w:r>
      <w:r>
        <w:rPr>
          <w:rFonts w:cs="Arial"/>
          <w:noProof/>
        </w:rPr>
      </w:r>
      <w:r>
        <w:rPr>
          <w:rFonts w:cs="Arial"/>
          <w:noProof/>
        </w:rPr>
        <w:fldChar w:fldCharType="separate"/>
      </w:r>
      <w:r>
        <w:rPr>
          <w:rFonts w:cs="Arial"/>
          <w:noProof/>
        </w:rPr>
        <w:t>34</w:t>
      </w:r>
      <w:r>
        <w:rPr>
          <w:rFonts w:cs="Arial"/>
          <w:noProof/>
        </w:rPr>
        <w:fldChar w:fldCharType="end"/>
      </w:r>
    </w:p>
    <w:p w14:paraId="67BBCC52" w14:textId="77777777" w:rsidR="004F52A6" w:rsidRDefault="00F133AE">
      <w:pPr>
        <w:pStyle w:val="TOC1"/>
        <w:rPr>
          <w:rFonts w:eastAsiaTheme="minorEastAsia" w:cs="Arial"/>
          <w:noProof/>
          <w:lang w:val="en-GB" w:eastAsia="en-GB"/>
        </w:rPr>
      </w:pPr>
      <w:r>
        <w:rPr>
          <w:rFonts w:cs="Arial"/>
          <w:noProof/>
        </w:rPr>
        <w:t>(Temporary Licence of the Premises)</w:t>
      </w:r>
      <w:r>
        <w:rPr>
          <w:rFonts w:cs="Arial"/>
          <w:noProof/>
        </w:rPr>
        <w:tab/>
      </w:r>
      <w:r>
        <w:rPr>
          <w:rFonts w:cs="Arial"/>
          <w:noProof/>
        </w:rPr>
        <w:fldChar w:fldCharType="begin"/>
      </w:r>
      <w:r>
        <w:rPr>
          <w:rFonts w:cs="Arial"/>
          <w:noProof/>
        </w:rPr>
        <w:instrText xml:space="preserve"> PAGEREF _Toc511312411 \h </w:instrText>
      </w:r>
      <w:r>
        <w:rPr>
          <w:rFonts w:cs="Arial"/>
          <w:noProof/>
        </w:rPr>
      </w:r>
      <w:r>
        <w:rPr>
          <w:rFonts w:cs="Arial"/>
          <w:noProof/>
        </w:rPr>
        <w:fldChar w:fldCharType="separate"/>
      </w:r>
      <w:r>
        <w:rPr>
          <w:rFonts w:cs="Arial"/>
          <w:noProof/>
        </w:rPr>
        <w:t>34</w:t>
      </w:r>
      <w:r>
        <w:rPr>
          <w:rFonts w:cs="Arial"/>
          <w:noProof/>
        </w:rPr>
        <w:fldChar w:fldCharType="end"/>
      </w:r>
    </w:p>
    <w:p w14:paraId="2A9A46D3" w14:textId="77777777" w:rsidR="004F52A6" w:rsidRDefault="00F133AE">
      <w:pPr>
        <w:pStyle w:val="TOC1"/>
        <w:rPr>
          <w:rFonts w:cs="Arial"/>
        </w:rPr>
        <w:sectPr w:rsidR="004F52A6">
          <w:headerReference w:type="even" r:id="rId8"/>
          <w:headerReference w:type="default" r:id="rId9"/>
          <w:footerReference w:type="even" r:id="rId10"/>
          <w:footerReference w:type="default" r:id="rId11"/>
          <w:headerReference w:type="first" r:id="rId12"/>
          <w:footerReference w:type="first" r:id="rId13"/>
          <w:type w:val="nextColumn"/>
          <w:pgSz w:w="11909" w:h="16834" w:code="9"/>
          <w:pgMar w:top="1440" w:right="1440" w:bottom="1440" w:left="1440" w:header="706" w:footer="706" w:gutter="0"/>
          <w:paperSrc w:first="11" w:other="11"/>
          <w:cols w:space="720"/>
        </w:sectPr>
      </w:pPr>
      <w:r>
        <w:rPr>
          <w:rFonts w:cs="Arial"/>
        </w:rPr>
        <w:fldChar w:fldCharType="end"/>
      </w:r>
    </w:p>
    <w:p w14:paraId="7B9BC8BE" w14:textId="77777777" w:rsidR="004F52A6" w:rsidRDefault="00F133AE">
      <w:pPr>
        <w:spacing w:before="240" w:line="360" w:lineRule="auto"/>
        <w:jc w:val="both"/>
        <w:rPr>
          <w:rFonts w:cs="Arial"/>
          <w:sz w:val="22"/>
          <w:szCs w:val="22"/>
        </w:rPr>
      </w:pPr>
      <w:r>
        <w:rPr>
          <w:rFonts w:cs="Arial"/>
          <w:b/>
          <w:sz w:val="22"/>
          <w:szCs w:val="22"/>
        </w:rPr>
        <w:lastRenderedPageBreak/>
        <w:t>THIS AGREEMENT</w:t>
      </w:r>
      <w:r>
        <w:rPr>
          <w:rFonts w:cs="Arial"/>
          <w:sz w:val="22"/>
          <w:szCs w:val="22"/>
        </w:rPr>
        <w:t xml:space="preserve"> is made the                    day of April 2018</w:t>
      </w:r>
    </w:p>
    <w:p w14:paraId="227114CA" w14:textId="77777777" w:rsidR="004F52A6" w:rsidRDefault="00F133AE">
      <w:pPr>
        <w:pStyle w:val="Heading5"/>
        <w:keepNext w:val="0"/>
        <w:keepLines w:val="0"/>
        <w:suppressAutoHyphens/>
        <w:spacing w:before="240" w:line="360" w:lineRule="auto"/>
        <w:jc w:val="both"/>
        <w:rPr>
          <w:rFonts w:ascii="Arial" w:hAnsi="Arial" w:cs="Arial"/>
          <w:b/>
          <w:color w:val="auto"/>
          <w:sz w:val="22"/>
          <w:szCs w:val="22"/>
        </w:rPr>
      </w:pPr>
      <w:r>
        <w:rPr>
          <w:rFonts w:ascii="Arial" w:hAnsi="Arial" w:cs="Arial"/>
          <w:b/>
          <w:color w:val="auto"/>
          <w:sz w:val="22"/>
          <w:szCs w:val="22"/>
        </w:rPr>
        <w:t>BETWEEN</w:t>
      </w:r>
    </w:p>
    <w:p w14:paraId="67375548" w14:textId="77777777" w:rsidR="004F52A6" w:rsidRDefault="00F133AE">
      <w:pPr>
        <w:spacing w:before="240" w:line="360" w:lineRule="auto"/>
        <w:ind w:left="720" w:hanging="720"/>
        <w:jc w:val="both"/>
        <w:rPr>
          <w:rFonts w:cs="Arial"/>
          <w:spacing w:val="-3"/>
          <w:sz w:val="22"/>
          <w:szCs w:val="22"/>
        </w:rPr>
      </w:pPr>
      <w:r>
        <w:rPr>
          <w:rFonts w:cs="Arial"/>
          <w:spacing w:val="-3"/>
          <w:sz w:val="22"/>
          <w:szCs w:val="22"/>
        </w:rPr>
        <w:t>(1)</w:t>
      </w:r>
      <w:r>
        <w:rPr>
          <w:rFonts w:cs="Arial"/>
          <w:spacing w:val="-3"/>
          <w:sz w:val="22"/>
          <w:szCs w:val="22"/>
        </w:rPr>
        <w:tab/>
      </w:r>
      <w:r>
        <w:rPr>
          <w:rFonts w:cs="Arial"/>
          <w:b/>
          <w:spacing w:val="-3"/>
          <w:sz w:val="22"/>
          <w:szCs w:val="22"/>
        </w:rPr>
        <w:t>LIVE SQUAWK LTD (IN ADMINISTRATION)</w:t>
      </w:r>
      <w:r>
        <w:rPr>
          <w:rFonts w:cs="Arial"/>
          <w:spacing w:val="-3"/>
          <w:sz w:val="22"/>
          <w:szCs w:val="22"/>
        </w:rPr>
        <w:t xml:space="preserve"> (registered number 07535482) whose registered office is at High Holborn House, 52-54 High Holborn, London WC1V 6RL (“the Vendor”) acting by its joint administrators </w:t>
      </w:r>
      <w:r>
        <w:rPr>
          <w:rFonts w:cs="Arial"/>
          <w:b/>
          <w:spacing w:val="-3"/>
          <w:sz w:val="22"/>
          <w:szCs w:val="22"/>
        </w:rPr>
        <w:t xml:space="preserve">ANDREW ANDRONIKOU </w:t>
      </w:r>
      <w:r>
        <w:rPr>
          <w:rFonts w:cs="Arial"/>
          <w:spacing w:val="-3"/>
          <w:sz w:val="22"/>
          <w:szCs w:val="22"/>
        </w:rPr>
        <w:t xml:space="preserve">and </w:t>
      </w:r>
      <w:r>
        <w:rPr>
          <w:rFonts w:cs="Arial"/>
          <w:b/>
          <w:spacing w:val="-3"/>
          <w:sz w:val="22"/>
          <w:szCs w:val="22"/>
        </w:rPr>
        <w:t xml:space="preserve">ANDREW HOSKING </w:t>
      </w:r>
      <w:r>
        <w:rPr>
          <w:rFonts w:cs="Arial"/>
          <w:spacing w:val="-3"/>
          <w:sz w:val="22"/>
          <w:szCs w:val="22"/>
        </w:rPr>
        <w:t>(“the</w:t>
      </w:r>
      <w:r>
        <w:rPr>
          <w:rFonts w:cs="Arial"/>
          <w:b/>
          <w:spacing w:val="-3"/>
          <w:sz w:val="22"/>
          <w:szCs w:val="22"/>
        </w:rPr>
        <w:t xml:space="preserve"> </w:t>
      </w:r>
      <w:r>
        <w:rPr>
          <w:rFonts w:cs="Arial"/>
          <w:spacing w:val="-3"/>
          <w:sz w:val="22"/>
          <w:szCs w:val="22"/>
        </w:rPr>
        <w:t>Administrators”);</w:t>
      </w:r>
    </w:p>
    <w:p w14:paraId="50CFAB6F" w14:textId="77777777" w:rsidR="004F52A6" w:rsidRDefault="00F133AE">
      <w:pPr>
        <w:spacing w:before="240" w:line="360" w:lineRule="auto"/>
        <w:ind w:left="720" w:hanging="720"/>
        <w:jc w:val="both"/>
        <w:rPr>
          <w:rFonts w:cs="Arial"/>
          <w:spacing w:val="-3"/>
          <w:sz w:val="22"/>
          <w:szCs w:val="22"/>
        </w:rPr>
      </w:pPr>
      <w:r>
        <w:rPr>
          <w:rFonts w:cs="Arial"/>
          <w:spacing w:val="-3"/>
          <w:sz w:val="22"/>
          <w:szCs w:val="22"/>
        </w:rPr>
        <w:t>(2)</w:t>
      </w:r>
      <w:r>
        <w:rPr>
          <w:rFonts w:cs="Arial"/>
          <w:spacing w:val="-3"/>
          <w:sz w:val="22"/>
          <w:szCs w:val="22"/>
        </w:rPr>
        <w:tab/>
        <w:t>The Administrators of Live Squawk Ltd (in Administration)</w:t>
      </w:r>
      <w:r>
        <w:rPr>
          <w:rFonts w:cs="Arial"/>
          <w:sz w:val="22"/>
          <w:szCs w:val="22"/>
        </w:rPr>
        <w:t xml:space="preserve"> </w:t>
      </w:r>
      <w:r>
        <w:rPr>
          <w:rFonts w:cs="Arial"/>
          <w:spacing w:val="-3"/>
          <w:sz w:val="22"/>
          <w:szCs w:val="22"/>
        </w:rPr>
        <w:t>aforesaid; and</w:t>
      </w:r>
    </w:p>
    <w:p w14:paraId="49F099F7" w14:textId="77777777" w:rsidR="004F52A6" w:rsidRDefault="00F133AE">
      <w:pPr>
        <w:spacing w:before="240" w:line="360" w:lineRule="auto"/>
        <w:ind w:left="720" w:hanging="720"/>
        <w:jc w:val="both"/>
        <w:rPr>
          <w:rFonts w:cs="Arial"/>
          <w:spacing w:val="-3"/>
          <w:sz w:val="22"/>
          <w:szCs w:val="22"/>
        </w:rPr>
      </w:pPr>
      <w:r>
        <w:rPr>
          <w:rFonts w:cs="Arial"/>
          <w:spacing w:val="-3"/>
          <w:sz w:val="22"/>
          <w:szCs w:val="22"/>
        </w:rPr>
        <w:t>(3)</w:t>
      </w:r>
      <w:r>
        <w:rPr>
          <w:rFonts w:cs="Arial"/>
          <w:spacing w:val="-3"/>
          <w:sz w:val="22"/>
          <w:szCs w:val="22"/>
        </w:rPr>
        <w:tab/>
      </w:r>
      <w:r>
        <w:rPr>
          <w:rFonts w:cs="Arial"/>
          <w:b/>
          <w:spacing w:val="-3"/>
          <w:sz w:val="22"/>
          <w:szCs w:val="22"/>
        </w:rPr>
        <w:t xml:space="preserve">THE JET GROUP LIMITED </w:t>
      </w:r>
      <w:r>
        <w:rPr>
          <w:rFonts w:cs="Arial"/>
          <w:spacing w:val="-3"/>
          <w:sz w:val="22"/>
          <w:szCs w:val="22"/>
        </w:rPr>
        <w:t>(registered number 10344336) whose registered office is at Moor Place, 1 Fore Street, Moorgate, London EC2Y 5EJ (“the Purchaser”); and</w:t>
      </w:r>
    </w:p>
    <w:p w14:paraId="2E4F6E00" w14:textId="77777777" w:rsidR="004F52A6" w:rsidRDefault="00F133AE">
      <w:pPr>
        <w:spacing w:before="240" w:line="360" w:lineRule="auto"/>
        <w:ind w:left="720" w:hanging="720"/>
        <w:jc w:val="both"/>
        <w:rPr>
          <w:rFonts w:cs="Arial"/>
          <w:spacing w:val="-3"/>
          <w:sz w:val="22"/>
          <w:szCs w:val="22"/>
        </w:rPr>
      </w:pPr>
      <w:r>
        <w:rPr>
          <w:rFonts w:cs="Arial"/>
          <w:spacing w:val="-3"/>
          <w:sz w:val="22"/>
          <w:szCs w:val="22"/>
        </w:rPr>
        <w:t>(4)</w:t>
      </w:r>
      <w:r>
        <w:rPr>
          <w:rFonts w:cs="Arial"/>
          <w:spacing w:val="-3"/>
          <w:sz w:val="22"/>
          <w:szCs w:val="22"/>
        </w:rPr>
        <w:tab/>
      </w:r>
      <w:r>
        <w:rPr>
          <w:rFonts w:cs="Arial"/>
          <w:b/>
          <w:spacing w:val="-3"/>
          <w:sz w:val="22"/>
          <w:szCs w:val="22"/>
        </w:rPr>
        <w:t>JASON EARL</w:t>
      </w:r>
      <w:r>
        <w:rPr>
          <w:rFonts w:cs="Arial"/>
          <w:spacing w:val="-3"/>
          <w:sz w:val="22"/>
          <w:szCs w:val="22"/>
        </w:rPr>
        <w:t xml:space="preserve"> of 33 Rothwell Road, Newcastle-Upon-Tyne NE3 1TY (“Surety”).</w:t>
      </w:r>
    </w:p>
    <w:p w14:paraId="383BC49A" w14:textId="77777777" w:rsidR="004F52A6" w:rsidRDefault="00F133AE">
      <w:pPr>
        <w:suppressAutoHyphens/>
        <w:spacing w:before="240" w:line="360" w:lineRule="auto"/>
        <w:jc w:val="both"/>
        <w:rPr>
          <w:rFonts w:cs="Arial"/>
          <w:b/>
          <w:spacing w:val="-3"/>
          <w:sz w:val="22"/>
          <w:szCs w:val="22"/>
        </w:rPr>
      </w:pPr>
      <w:r>
        <w:rPr>
          <w:rFonts w:cs="Arial"/>
          <w:b/>
          <w:spacing w:val="-3"/>
          <w:sz w:val="22"/>
          <w:szCs w:val="22"/>
        </w:rPr>
        <w:t>RECITALS</w:t>
      </w:r>
    </w:p>
    <w:p w14:paraId="67F2102D" w14:textId="77777777" w:rsidR="004F52A6" w:rsidRDefault="00F133AE">
      <w:pPr>
        <w:numPr>
          <w:ilvl w:val="0"/>
          <w:numId w:val="7"/>
        </w:numPr>
        <w:suppressAutoHyphens/>
        <w:spacing w:before="240" w:line="360" w:lineRule="auto"/>
        <w:jc w:val="both"/>
        <w:rPr>
          <w:rFonts w:cs="Arial"/>
          <w:spacing w:val="-3"/>
          <w:sz w:val="22"/>
          <w:szCs w:val="22"/>
        </w:rPr>
      </w:pPr>
      <w:r>
        <w:rPr>
          <w:rFonts w:cs="Arial"/>
          <w:spacing w:val="-3"/>
          <w:sz w:val="22"/>
          <w:szCs w:val="22"/>
        </w:rPr>
        <w:t>On 27 March 2018 the Administrators were appointed as joint administrators of the Vendor</w:t>
      </w:r>
      <w:r>
        <w:rPr>
          <w:rFonts w:cs="Arial"/>
          <w:b/>
          <w:spacing w:val="-3"/>
          <w:sz w:val="22"/>
          <w:szCs w:val="22"/>
        </w:rPr>
        <w:t xml:space="preserve"> </w:t>
      </w:r>
      <w:r>
        <w:rPr>
          <w:rFonts w:cs="Arial"/>
          <w:spacing w:val="-3"/>
          <w:sz w:val="22"/>
          <w:szCs w:val="22"/>
        </w:rPr>
        <w:t>in accordance with paragraph 12 of Schedule B1 to the Insolvency Act 1986.</w:t>
      </w:r>
    </w:p>
    <w:p w14:paraId="4C636C15" w14:textId="77777777" w:rsidR="004F52A6" w:rsidRDefault="00F133AE">
      <w:pPr>
        <w:numPr>
          <w:ilvl w:val="0"/>
          <w:numId w:val="7"/>
        </w:numPr>
        <w:suppressAutoHyphens/>
        <w:spacing w:before="240" w:line="360" w:lineRule="auto"/>
        <w:jc w:val="both"/>
        <w:rPr>
          <w:rFonts w:cs="Arial"/>
          <w:spacing w:val="-3"/>
          <w:sz w:val="22"/>
          <w:szCs w:val="22"/>
        </w:rPr>
      </w:pPr>
      <w:r>
        <w:rPr>
          <w:rFonts w:cs="Arial"/>
          <w:spacing w:val="-3"/>
          <w:sz w:val="22"/>
          <w:szCs w:val="22"/>
        </w:rPr>
        <w:t>The Vendor has agreed to sell the business and certain assets to the Purchaser on the terms set out below.</w:t>
      </w:r>
    </w:p>
    <w:p w14:paraId="1D364463" w14:textId="77777777" w:rsidR="004F52A6" w:rsidRDefault="00F133AE">
      <w:pPr>
        <w:suppressAutoHyphens/>
        <w:spacing w:before="240" w:line="360" w:lineRule="auto"/>
        <w:jc w:val="both"/>
        <w:rPr>
          <w:rFonts w:cs="Arial"/>
          <w:spacing w:val="-3"/>
          <w:sz w:val="22"/>
          <w:szCs w:val="22"/>
        </w:rPr>
      </w:pPr>
      <w:r>
        <w:rPr>
          <w:rFonts w:cs="Arial"/>
          <w:b/>
          <w:spacing w:val="-3"/>
          <w:sz w:val="22"/>
          <w:szCs w:val="22"/>
        </w:rPr>
        <w:t>WHEREBY IT IS AGREED</w:t>
      </w:r>
      <w:r>
        <w:rPr>
          <w:rFonts w:cs="Arial"/>
          <w:spacing w:val="-3"/>
          <w:sz w:val="22"/>
          <w:szCs w:val="22"/>
        </w:rPr>
        <w:t xml:space="preserve"> as </w:t>
      </w:r>
      <w:proofErr w:type="gramStart"/>
      <w:r>
        <w:rPr>
          <w:rFonts w:cs="Arial"/>
          <w:spacing w:val="-3"/>
          <w:sz w:val="22"/>
          <w:szCs w:val="22"/>
        </w:rPr>
        <w:t>follows:-</w:t>
      </w:r>
      <w:proofErr w:type="gramEnd"/>
    </w:p>
    <w:p w14:paraId="45EA4CE0" w14:textId="77777777" w:rsidR="004F52A6" w:rsidRDefault="00F133AE">
      <w:pPr>
        <w:pStyle w:val="Heading1"/>
        <w:keepNext w:val="0"/>
        <w:keepLines w:val="0"/>
        <w:numPr>
          <w:ilvl w:val="0"/>
          <w:numId w:val="8"/>
        </w:numPr>
        <w:suppressAutoHyphens/>
        <w:spacing w:before="240" w:line="360" w:lineRule="auto"/>
        <w:jc w:val="both"/>
        <w:rPr>
          <w:rFonts w:ascii="Arial" w:hAnsi="Arial" w:cs="Arial"/>
          <w:color w:val="auto"/>
          <w:sz w:val="22"/>
          <w:szCs w:val="22"/>
        </w:rPr>
      </w:pPr>
      <w:bookmarkStart w:id="0" w:name="_Toc43546580"/>
      <w:bookmarkStart w:id="1" w:name="_Toc43618101"/>
      <w:bookmarkStart w:id="2" w:name="_Toc66252082"/>
      <w:bookmarkStart w:id="3" w:name="_Toc511312386"/>
      <w:r>
        <w:rPr>
          <w:rFonts w:ascii="Arial" w:hAnsi="Arial" w:cs="Arial"/>
          <w:color w:val="auto"/>
          <w:sz w:val="22"/>
          <w:szCs w:val="22"/>
        </w:rPr>
        <w:t>Interpretation</w:t>
      </w:r>
      <w:bookmarkEnd w:id="0"/>
      <w:bookmarkEnd w:id="1"/>
      <w:bookmarkEnd w:id="2"/>
      <w:bookmarkEnd w:id="3"/>
    </w:p>
    <w:p w14:paraId="48940F15" w14:textId="77777777" w:rsidR="004F52A6" w:rsidRDefault="00F133AE">
      <w:pPr>
        <w:pStyle w:val="BodyText"/>
        <w:numPr>
          <w:ilvl w:val="1"/>
          <w:numId w:val="8"/>
        </w:numPr>
        <w:tabs>
          <w:tab w:val="clear" w:pos="0"/>
          <w:tab w:val="clear" w:pos="864"/>
          <w:tab w:val="clear" w:pos="2304"/>
          <w:tab w:val="clear" w:pos="2880"/>
          <w:tab w:val="clear" w:pos="3841"/>
          <w:tab w:val="clear" w:pos="5760"/>
        </w:tabs>
        <w:suppressAutoHyphens w:val="0"/>
        <w:spacing w:before="240" w:line="360" w:lineRule="auto"/>
        <w:rPr>
          <w:rFonts w:cs="Arial"/>
          <w:sz w:val="22"/>
          <w:szCs w:val="22"/>
        </w:rPr>
      </w:pPr>
      <w:r>
        <w:rPr>
          <w:rFonts w:cs="Arial"/>
          <w:sz w:val="22"/>
          <w:szCs w:val="22"/>
        </w:rPr>
        <w:t>In this agreement (“the Agreement”) and the Schedules the provisions of clauses 1.2 to 1.6 shall have effect.</w:t>
      </w:r>
    </w:p>
    <w:p w14:paraId="73136D12" w14:textId="77777777" w:rsidR="004F52A6" w:rsidRDefault="00F133AE">
      <w:pPr>
        <w:pStyle w:val="BodyText"/>
        <w:numPr>
          <w:ilvl w:val="1"/>
          <w:numId w:val="8"/>
        </w:numPr>
        <w:tabs>
          <w:tab w:val="clear" w:pos="0"/>
          <w:tab w:val="clear" w:pos="864"/>
          <w:tab w:val="clear" w:pos="2304"/>
          <w:tab w:val="clear" w:pos="2880"/>
          <w:tab w:val="clear" w:pos="3841"/>
          <w:tab w:val="clear" w:pos="5760"/>
        </w:tabs>
        <w:suppressAutoHyphens w:val="0"/>
        <w:spacing w:before="240" w:line="360" w:lineRule="auto"/>
        <w:rPr>
          <w:rFonts w:cs="Arial"/>
          <w:sz w:val="22"/>
          <w:szCs w:val="22"/>
        </w:rPr>
      </w:pPr>
      <w:r>
        <w:rPr>
          <w:rFonts w:cs="Arial"/>
          <w:sz w:val="22"/>
          <w:szCs w:val="22"/>
        </w:rPr>
        <w:t xml:space="preserve">The following expressions shall, unless the context otherwise requires, have the meanings </w:t>
      </w:r>
      <w:proofErr w:type="gramStart"/>
      <w:r>
        <w:rPr>
          <w:rFonts w:cs="Arial"/>
          <w:sz w:val="22"/>
          <w:szCs w:val="22"/>
        </w:rPr>
        <w:t>following:-</w:t>
      </w:r>
      <w:proofErr w:type="gramEnd"/>
    </w:p>
    <w:p w14:paraId="4B4C4094" w14:textId="77777777" w:rsidR="004F52A6" w:rsidRDefault="00F133AE">
      <w:pPr>
        <w:suppressAutoHyphens/>
        <w:spacing w:before="240" w:line="360" w:lineRule="auto"/>
        <w:ind w:left="3780" w:hanging="3600"/>
        <w:jc w:val="both"/>
        <w:rPr>
          <w:rFonts w:cs="Arial"/>
          <w:sz w:val="22"/>
          <w:szCs w:val="22"/>
        </w:rPr>
      </w:pPr>
      <w:r>
        <w:rPr>
          <w:rFonts w:cs="Arial"/>
          <w:sz w:val="22"/>
          <w:szCs w:val="22"/>
        </w:rPr>
        <w:t>"</w:t>
      </w:r>
      <w:r>
        <w:rPr>
          <w:rFonts w:cs="Arial"/>
          <w:i/>
          <w:spacing w:val="-3"/>
          <w:sz w:val="22"/>
          <w:szCs w:val="22"/>
        </w:rPr>
        <w:t>Accreditations</w:t>
      </w:r>
      <w:r>
        <w:rPr>
          <w:rFonts w:cs="Arial"/>
          <w:i/>
          <w:sz w:val="22"/>
          <w:szCs w:val="22"/>
        </w:rPr>
        <w:t>"</w:t>
      </w:r>
      <w:r>
        <w:rPr>
          <w:rFonts w:cs="Arial"/>
          <w:i/>
          <w:sz w:val="22"/>
          <w:szCs w:val="22"/>
        </w:rPr>
        <w:tab/>
      </w:r>
      <w:r>
        <w:rPr>
          <w:rFonts w:cs="Arial"/>
          <w:sz w:val="22"/>
          <w:szCs w:val="22"/>
        </w:rPr>
        <w:t xml:space="preserve">relevant hardware located with the Bank of England, European Central Bank and other central banks and regulatory bodies for the purposes of access to time embargoed confidential, price sensitive or market information, as well as (1) relevant contractual or other non-contractual arrangements with such entities to </w:t>
      </w:r>
      <w:r>
        <w:rPr>
          <w:rFonts w:cs="Arial"/>
          <w:sz w:val="22"/>
          <w:szCs w:val="22"/>
        </w:rPr>
        <w:lastRenderedPageBreak/>
        <w:t>continue to receive access to such time embargoed confidential, price sensitive or market information and (2) username/passcodes to access such hardware and Accreditations, including but not limited to press association username and passwords.</w:t>
      </w:r>
    </w:p>
    <w:tbl>
      <w:tblPr>
        <w:tblW w:w="8550" w:type="dxa"/>
        <w:tblInd w:w="738" w:type="dxa"/>
        <w:tblLayout w:type="fixed"/>
        <w:tblLook w:val="0000" w:firstRow="0" w:lastRow="0" w:firstColumn="0" w:lastColumn="0" w:noHBand="0" w:noVBand="0"/>
      </w:tblPr>
      <w:tblGrid>
        <w:gridCol w:w="3057"/>
        <w:gridCol w:w="5493"/>
      </w:tblGrid>
      <w:tr w:rsidR="004F52A6" w14:paraId="30934BE2" w14:textId="77777777">
        <w:tc>
          <w:tcPr>
            <w:tcW w:w="3057" w:type="dxa"/>
          </w:tcPr>
          <w:p w14:paraId="47563D1D" w14:textId="77777777" w:rsidR="004F52A6" w:rsidRDefault="00F133AE">
            <w:pPr>
              <w:suppressAutoHyphens/>
              <w:spacing w:before="240" w:line="360" w:lineRule="auto"/>
              <w:rPr>
                <w:rFonts w:cs="Arial"/>
                <w:i/>
                <w:spacing w:val="-3"/>
                <w:sz w:val="22"/>
                <w:szCs w:val="22"/>
              </w:rPr>
            </w:pPr>
            <w:r>
              <w:rPr>
                <w:rFonts w:cs="Arial"/>
                <w:i/>
                <w:spacing w:val="-3"/>
                <w:sz w:val="22"/>
                <w:szCs w:val="22"/>
              </w:rPr>
              <w:t>“Administrators’ Records”</w:t>
            </w:r>
          </w:p>
        </w:tc>
        <w:tc>
          <w:tcPr>
            <w:tcW w:w="5493" w:type="dxa"/>
          </w:tcPr>
          <w:p w14:paraId="52736916" w14:textId="77777777" w:rsidR="004F52A6" w:rsidRDefault="00F133AE">
            <w:pPr>
              <w:suppressAutoHyphens/>
              <w:spacing w:before="240" w:line="360" w:lineRule="auto"/>
              <w:jc w:val="both"/>
              <w:rPr>
                <w:rFonts w:cs="Arial"/>
                <w:spacing w:val="-3"/>
                <w:sz w:val="22"/>
                <w:szCs w:val="22"/>
              </w:rPr>
            </w:pPr>
            <w:r>
              <w:rPr>
                <w:rFonts w:cs="Arial"/>
                <w:sz w:val="22"/>
                <w:szCs w:val="22"/>
              </w:rPr>
              <w:t>all records produced by or at the direction of the Administrators, their staff, agents or representatives in connection with the administration of the Vendor, the statutory books and accounting records of the Vendor, any other records which the Administrators are required by law to retain and any records which relate to the Vendor’s arrangements with its bankers;</w:t>
            </w:r>
          </w:p>
        </w:tc>
      </w:tr>
      <w:tr w:rsidR="004F52A6" w14:paraId="259BE0C3" w14:textId="77777777">
        <w:tc>
          <w:tcPr>
            <w:tcW w:w="3057" w:type="dxa"/>
          </w:tcPr>
          <w:p w14:paraId="1DD2DD3E" w14:textId="77777777" w:rsidR="004F52A6" w:rsidRDefault="00F133AE">
            <w:pPr>
              <w:suppressAutoHyphens/>
              <w:spacing w:before="240" w:line="360" w:lineRule="auto"/>
              <w:rPr>
                <w:rFonts w:cs="Arial"/>
                <w:i/>
                <w:spacing w:val="-3"/>
                <w:sz w:val="22"/>
                <w:szCs w:val="22"/>
              </w:rPr>
            </w:pPr>
            <w:r>
              <w:rPr>
                <w:rFonts w:cs="Arial"/>
                <w:i/>
                <w:spacing w:val="-3"/>
                <w:sz w:val="22"/>
                <w:szCs w:val="22"/>
              </w:rPr>
              <w:t>"Assets"</w:t>
            </w:r>
          </w:p>
          <w:p w14:paraId="3D7E5995" w14:textId="77777777" w:rsidR="004F52A6" w:rsidRDefault="004F52A6">
            <w:pPr>
              <w:suppressAutoHyphens/>
              <w:spacing w:before="240" w:line="360" w:lineRule="auto"/>
              <w:rPr>
                <w:rFonts w:cs="Arial"/>
                <w:i/>
                <w:spacing w:val="-3"/>
                <w:sz w:val="22"/>
                <w:szCs w:val="22"/>
              </w:rPr>
            </w:pPr>
          </w:p>
        </w:tc>
        <w:tc>
          <w:tcPr>
            <w:tcW w:w="5493" w:type="dxa"/>
          </w:tcPr>
          <w:p w14:paraId="333F7C9A"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the Vendor’s right title and interest in the assets listed in clause 2.1;</w:t>
            </w:r>
          </w:p>
        </w:tc>
      </w:tr>
      <w:tr w:rsidR="004F52A6" w14:paraId="6C7880CD" w14:textId="77777777">
        <w:tc>
          <w:tcPr>
            <w:tcW w:w="3057" w:type="dxa"/>
          </w:tcPr>
          <w:p w14:paraId="680A50E2" w14:textId="77777777" w:rsidR="004F52A6" w:rsidRDefault="00F133AE">
            <w:pPr>
              <w:suppressAutoHyphens/>
              <w:spacing w:before="240" w:line="360" w:lineRule="auto"/>
              <w:rPr>
                <w:rFonts w:cs="Arial"/>
                <w:i/>
                <w:spacing w:val="-3"/>
                <w:sz w:val="22"/>
                <w:szCs w:val="22"/>
              </w:rPr>
            </w:pPr>
            <w:r>
              <w:rPr>
                <w:rFonts w:cs="Arial"/>
                <w:i/>
                <w:spacing w:val="-3"/>
                <w:sz w:val="22"/>
                <w:szCs w:val="22"/>
              </w:rPr>
              <w:t>“Book Debts”</w:t>
            </w:r>
          </w:p>
        </w:tc>
        <w:tc>
          <w:tcPr>
            <w:tcW w:w="5493" w:type="dxa"/>
          </w:tcPr>
          <w:p w14:paraId="6ECDE935"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all the book debts and other debts accrued or accruing due to the Vendor in respect of the Business at the Effective Time;</w:t>
            </w:r>
          </w:p>
        </w:tc>
      </w:tr>
      <w:tr w:rsidR="004F52A6" w14:paraId="4BEBBCF0" w14:textId="77777777">
        <w:tc>
          <w:tcPr>
            <w:tcW w:w="3057" w:type="dxa"/>
          </w:tcPr>
          <w:p w14:paraId="65F21DB3" w14:textId="77777777" w:rsidR="004F52A6" w:rsidRDefault="00F133AE">
            <w:pPr>
              <w:suppressAutoHyphens/>
              <w:spacing w:before="240" w:line="360" w:lineRule="auto"/>
              <w:rPr>
                <w:rFonts w:cs="Arial"/>
                <w:i/>
                <w:spacing w:val="-3"/>
                <w:sz w:val="22"/>
                <w:szCs w:val="22"/>
              </w:rPr>
            </w:pPr>
            <w:r>
              <w:rPr>
                <w:rFonts w:cs="Arial"/>
                <w:i/>
                <w:spacing w:val="-3"/>
                <w:sz w:val="22"/>
                <w:szCs w:val="22"/>
              </w:rPr>
              <w:t>"Business"</w:t>
            </w:r>
          </w:p>
        </w:tc>
        <w:tc>
          <w:tcPr>
            <w:tcW w:w="5493" w:type="dxa"/>
          </w:tcPr>
          <w:p w14:paraId="146A4528"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 xml:space="preserve">the business of broadcasting live financial information to subscribers carried on by the Vendor </w:t>
            </w:r>
            <w:r>
              <w:rPr>
                <w:rFonts w:cs="Arial"/>
                <w:sz w:val="22"/>
                <w:szCs w:val="22"/>
              </w:rPr>
              <w:t>prior to the Effective Time</w:t>
            </w:r>
            <w:r>
              <w:rPr>
                <w:rFonts w:cs="Arial"/>
                <w:spacing w:val="-3"/>
                <w:sz w:val="22"/>
                <w:szCs w:val="22"/>
              </w:rPr>
              <w:t>;</w:t>
            </w:r>
          </w:p>
        </w:tc>
      </w:tr>
      <w:tr w:rsidR="004F52A6" w14:paraId="49A23A37" w14:textId="77777777">
        <w:tc>
          <w:tcPr>
            <w:tcW w:w="3057" w:type="dxa"/>
          </w:tcPr>
          <w:p w14:paraId="2DBC1FE0"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t>"Completion"</w:t>
            </w:r>
          </w:p>
        </w:tc>
        <w:tc>
          <w:tcPr>
            <w:tcW w:w="5493" w:type="dxa"/>
          </w:tcPr>
          <w:p w14:paraId="251FA24D"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completion of the purchase of the Assets in accordance with clause 4;</w:t>
            </w:r>
          </w:p>
        </w:tc>
      </w:tr>
      <w:tr w:rsidR="004F52A6" w14:paraId="1AC3E702" w14:textId="77777777">
        <w:tc>
          <w:tcPr>
            <w:tcW w:w="3057" w:type="dxa"/>
          </w:tcPr>
          <w:p w14:paraId="6FA02C70"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t>"the Consideration"</w:t>
            </w:r>
          </w:p>
        </w:tc>
        <w:tc>
          <w:tcPr>
            <w:tcW w:w="5493" w:type="dxa"/>
          </w:tcPr>
          <w:p w14:paraId="6ED5CA6F"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the sum referred to in clause 3.1;</w:t>
            </w:r>
          </w:p>
        </w:tc>
      </w:tr>
      <w:tr w:rsidR="004F52A6" w14:paraId="69A2C43C" w14:textId="77777777">
        <w:tc>
          <w:tcPr>
            <w:tcW w:w="3057" w:type="dxa"/>
          </w:tcPr>
          <w:p w14:paraId="6881F3BE"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t>"the Customer Contracts"</w:t>
            </w:r>
          </w:p>
        </w:tc>
        <w:tc>
          <w:tcPr>
            <w:tcW w:w="5493" w:type="dxa"/>
          </w:tcPr>
          <w:p w14:paraId="5C70ACD1"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all contracts entered into prior to the Effective Time by or on behalf of the Vendor or the Administrators with customers of the Business for the sale of goods or provision of services by the Vendor which remain (in whole or in part) to be performed by the Vendor at the Effective Time including, but not limited to those set out in Schedule 1;</w:t>
            </w:r>
          </w:p>
        </w:tc>
      </w:tr>
      <w:tr w:rsidR="004F52A6" w14:paraId="553EAF7B" w14:textId="77777777">
        <w:tc>
          <w:tcPr>
            <w:tcW w:w="3057" w:type="dxa"/>
          </w:tcPr>
          <w:p w14:paraId="244F2ABC"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lastRenderedPageBreak/>
              <w:t>“Customer Database”</w:t>
            </w:r>
          </w:p>
        </w:tc>
        <w:tc>
          <w:tcPr>
            <w:tcW w:w="5493" w:type="dxa"/>
          </w:tcPr>
          <w:p w14:paraId="0C272838"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the data contained in the database owned by the Vendor for the purpose of providing services to Customers which is acquired by the Purchaser pursuant to the terms of this agreement;</w:t>
            </w:r>
          </w:p>
        </w:tc>
      </w:tr>
      <w:tr w:rsidR="004F52A6" w14:paraId="30A5E515" w14:textId="77777777">
        <w:tc>
          <w:tcPr>
            <w:tcW w:w="3057" w:type="dxa"/>
          </w:tcPr>
          <w:p w14:paraId="60DED1EE"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t>“Customers”</w:t>
            </w:r>
          </w:p>
        </w:tc>
        <w:tc>
          <w:tcPr>
            <w:tcW w:w="5493" w:type="dxa"/>
          </w:tcPr>
          <w:p w14:paraId="5F2885E7"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the customers and former customers of the Business;</w:t>
            </w:r>
          </w:p>
        </w:tc>
      </w:tr>
      <w:tr w:rsidR="004F52A6" w14:paraId="3CD62409" w14:textId="77777777">
        <w:tc>
          <w:tcPr>
            <w:tcW w:w="3057" w:type="dxa"/>
          </w:tcPr>
          <w:p w14:paraId="67521B43"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t>“Data Controller”</w:t>
            </w:r>
          </w:p>
        </w:tc>
        <w:tc>
          <w:tcPr>
            <w:tcW w:w="5493" w:type="dxa"/>
          </w:tcPr>
          <w:p w14:paraId="53ECC1DD"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as defined in section 1 of the DPA 1998;</w:t>
            </w:r>
          </w:p>
        </w:tc>
      </w:tr>
      <w:tr w:rsidR="004F52A6" w14:paraId="408EFD93" w14:textId="77777777">
        <w:tc>
          <w:tcPr>
            <w:tcW w:w="3057" w:type="dxa"/>
          </w:tcPr>
          <w:p w14:paraId="7E31448F"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t>“Data Employees”</w:t>
            </w:r>
          </w:p>
        </w:tc>
        <w:tc>
          <w:tcPr>
            <w:tcW w:w="5493" w:type="dxa"/>
          </w:tcPr>
          <w:p w14:paraId="4320133E"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the Employees and all persons formerly employed by the Vendor in the Business at any time before the Effective Time;</w:t>
            </w:r>
          </w:p>
        </w:tc>
      </w:tr>
      <w:tr w:rsidR="004F52A6" w14:paraId="34A6771C" w14:textId="77777777">
        <w:tc>
          <w:tcPr>
            <w:tcW w:w="3057" w:type="dxa"/>
          </w:tcPr>
          <w:p w14:paraId="48A2D841" w14:textId="77777777" w:rsidR="004F52A6" w:rsidRDefault="00F133AE">
            <w:pPr>
              <w:suppressAutoHyphens/>
              <w:spacing w:before="240" w:line="360" w:lineRule="auto"/>
              <w:rPr>
                <w:rFonts w:cs="Arial"/>
                <w:i/>
                <w:spacing w:val="-3"/>
                <w:sz w:val="22"/>
                <w:szCs w:val="22"/>
              </w:rPr>
            </w:pPr>
            <w:r>
              <w:rPr>
                <w:rFonts w:cs="Arial"/>
                <w:i/>
                <w:spacing w:val="-3"/>
                <w:sz w:val="22"/>
                <w:szCs w:val="22"/>
              </w:rPr>
              <w:t>“the Domain Name”</w:t>
            </w:r>
          </w:p>
        </w:tc>
        <w:tc>
          <w:tcPr>
            <w:tcW w:w="5493" w:type="dxa"/>
          </w:tcPr>
          <w:p w14:paraId="2A4F0603" w14:textId="77777777" w:rsidR="004F52A6" w:rsidRDefault="00F133AE">
            <w:pPr>
              <w:suppressAutoHyphens/>
              <w:spacing w:before="240" w:line="360" w:lineRule="auto"/>
              <w:jc w:val="both"/>
              <w:rPr>
                <w:rFonts w:cs="Arial"/>
                <w:sz w:val="22"/>
                <w:szCs w:val="22"/>
              </w:rPr>
            </w:pPr>
            <w:hyperlink r:id="rId14" w:history="1">
              <w:r>
                <w:rPr>
                  <w:rStyle w:val="Hyperlink"/>
                  <w:rFonts w:cs="Arial"/>
                  <w:spacing w:val="-3"/>
                  <w:sz w:val="22"/>
                  <w:szCs w:val="22"/>
                </w:rPr>
                <w:t>www.livesquawk.com</w:t>
              </w:r>
            </w:hyperlink>
            <w:r>
              <w:rPr>
                <w:rFonts w:cs="Arial"/>
                <w:spacing w:val="-3"/>
                <w:sz w:val="22"/>
                <w:szCs w:val="22"/>
              </w:rPr>
              <w:t>;</w:t>
            </w:r>
          </w:p>
        </w:tc>
      </w:tr>
      <w:tr w:rsidR="004F52A6" w14:paraId="3F6D980F" w14:textId="77777777">
        <w:tc>
          <w:tcPr>
            <w:tcW w:w="3057" w:type="dxa"/>
          </w:tcPr>
          <w:p w14:paraId="713434BA" w14:textId="77777777" w:rsidR="004F52A6" w:rsidRDefault="00F133AE">
            <w:pPr>
              <w:suppressAutoHyphens/>
              <w:spacing w:before="240" w:line="360" w:lineRule="auto"/>
              <w:rPr>
                <w:rFonts w:cs="Arial"/>
                <w:i/>
                <w:spacing w:val="-3"/>
                <w:sz w:val="22"/>
                <w:szCs w:val="22"/>
              </w:rPr>
            </w:pPr>
            <w:r>
              <w:rPr>
                <w:rFonts w:cs="Arial"/>
                <w:i/>
                <w:spacing w:val="-3"/>
                <w:sz w:val="22"/>
                <w:szCs w:val="22"/>
              </w:rPr>
              <w:t>“DPA 1998”</w:t>
            </w:r>
          </w:p>
        </w:tc>
        <w:tc>
          <w:tcPr>
            <w:tcW w:w="5493" w:type="dxa"/>
          </w:tcPr>
          <w:p w14:paraId="7AD7AF50" w14:textId="77777777" w:rsidR="004F52A6" w:rsidRDefault="00F133AE">
            <w:pPr>
              <w:suppressAutoHyphens/>
              <w:spacing w:before="240" w:line="360" w:lineRule="auto"/>
              <w:jc w:val="both"/>
              <w:rPr>
                <w:rFonts w:cs="Arial"/>
                <w:sz w:val="22"/>
                <w:szCs w:val="22"/>
              </w:rPr>
            </w:pPr>
            <w:r>
              <w:rPr>
                <w:rFonts w:cs="Arial"/>
                <w:sz w:val="22"/>
                <w:szCs w:val="22"/>
              </w:rPr>
              <w:t>the Data Protection Act 1998;</w:t>
            </w:r>
          </w:p>
        </w:tc>
      </w:tr>
      <w:tr w:rsidR="004F52A6" w14:paraId="09592BE9" w14:textId="77777777">
        <w:tc>
          <w:tcPr>
            <w:tcW w:w="3057" w:type="dxa"/>
          </w:tcPr>
          <w:p w14:paraId="6A6F44FF" w14:textId="77777777" w:rsidR="004F52A6" w:rsidRDefault="00F133AE">
            <w:pPr>
              <w:suppressAutoHyphens/>
              <w:spacing w:before="240" w:line="360" w:lineRule="auto"/>
              <w:rPr>
                <w:rFonts w:cs="Arial"/>
                <w:i/>
                <w:spacing w:val="-3"/>
                <w:sz w:val="22"/>
                <w:szCs w:val="22"/>
              </w:rPr>
            </w:pPr>
            <w:r>
              <w:rPr>
                <w:rFonts w:cs="Arial"/>
                <w:i/>
                <w:spacing w:val="-3"/>
                <w:sz w:val="22"/>
                <w:szCs w:val="22"/>
              </w:rPr>
              <w:t>“Effective Time”</w:t>
            </w:r>
          </w:p>
        </w:tc>
        <w:tc>
          <w:tcPr>
            <w:tcW w:w="5493" w:type="dxa"/>
          </w:tcPr>
          <w:p w14:paraId="49B6EAC4" w14:textId="77777777" w:rsidR="004F52A6" w:rsidRDefault="00F133AE">
            <w:pPr>
              <w:suppressAutoHyphens/>
              <w:spacing w:before="240" w:line="360" w:lineRule="auto"/>
              <w:jc w:val="both"/>
              <w:rPr>
                <w:rFonts w:cs="Arial"/>
                <w:sz w:val="22"/>
                <w:szCs w:val="22"/>
              </w:rPr>
            </w:pPr>
            <w:r>
              <w:rPr>
                <w:rFonts w:cs="Arial"/>
                <w:sz w:val="22"/>
                <w:szCs w:val="22"/>
              </w:rPr>
              <w:t xml:space="preserve">[          </w:t>
            </w:r>
            <w:proofErr w:type="gramStart"/>
            <w:r>
              <w:rPr>
                <w:rFonts w:cs="Arial"/>
                <w:sz w:val="22"/>
                <w:szCs w:val="22"/>
              </w:rPr>
              <w:t xml:space="preserve">  ]</w:t>
            </w:r>
            <w:proofErr w:type="gramEnd"/>
            <w:r>
              <w:rPr>
                <w:rFonts w:cs="Arial"/>
                <w:sz w:val="22"/>
                <w:szCs w:val="22"/>
              </w:rPr>
              <w:t xml:space="preserve"> on the date of Completion;</w:t>
            </w:r>
          </w:p>
        </w:tc>
      </w:tr>
      <w:tr w:rsidR="004F52A6" w14:paraId="4EE5B1DB" w14:textId="77777777">
        <w:tc>
          <w:tcPr>
            <w:tcW w:w="3057" w:type="dxa"/>
          </w:tcPr>
          <w:p w14:paraId="3CF640CB" w14:textId="77777777" w:rsidR="004F52A6" w:rsidRDefault="00F133AE">
            <w:pPr>
              <w:pStyle w:val="BodyText"/>
              <w:tabs>
                <w:tab w:val="clear" w:pos="0"/>
                <w:tab w:val="clear" w:pos="864"/>
                <w:tab w:val="clear" w:pos="2304"/>
                <w:tab w:val="clear" w:pos="2880"/>
                <w:tab w:val="clear" w:pos="3841"/>
                <w:tab w:val="clear" w:pos="5760"/>
              </w:tabs>
              <w:spacing w:before="240" w:line="360" w:lineRule="auto"/>
              <w:jc w:val="left"/>
              <w:rPr>
                <w:rFonts w:cs="Arial"/>
                <w:i/>
                <w:sz w:val="22"/>
                <w:szCs w:val="22"/>
              </w:rPr>
            </w:pPr>
            <w:r>
              <w:rPr>
                <w:rFonts w:cs="Arial"/>
                <w:i/>
                <w:sz w:val="22"/>
                <w:szCs w:val="22"/>
              </w:rPr>
              <w:t>“Employee Database”</w:t>
            </w:r>
          </w:p>
        </w:tc>
        <w:tc>
          <w:tcPr>
            <w:tcW w:w="5493" w:type="dxa"/>
          </w:tcPr>
          <w:p w14:paraId="4E207999" w14:textId="77777777" w:rsidR="004F52A6" w:rsidRDefault="00F133AE">
            <w:pPr>
              <w:pStyle w:val="BodyText"/>
              <w:tabs>
                <w:tab w:val="clear" w:pos="0"/>
                <w:tab w:val="clear" w:pos="864"/>
                <w:tab w:val="clear" w:pos="2304"/>
                <w:tab w:val="clear" w:pos="2880"/>
                <w:tab w:val="clear" w:pos="3841"/>
                <w:tab w:val="clear" w:pos="5760"/>
              </w:tabs>
              <w:spacing w:before="240" w:line="360" w:lineRule="auto"/>
              <w:rPr>
                <w:rFonts w:cs="Arial"/>
                <w:sz w:val="22"/>
                <w:szCs w:val="22"/>
              </w:rPr>
            </w:pPr>
            <w:r>
              <w:rPr>
                <w:rFonts w:cs="Arial"/>
                <w:sz w:val="22"/>
                <w:szCs w:val="22"/>
              </w:rPr>
              <w:t>the data contained in the database owned by the Vendor in connection with the Data Employees which is acquired by the Purchaser pursuant to the terms of this agreement;</w:t>
            </w:r>
          </w:p>
        </w:tc>
      </w:tr>
      <w:tr w:rsidR="004F52A6" w14:paraId="67DA1D1E" w14:textId="77777777">
        <w:tc>
          <w:tcPr>
            <w:tcW w:w="3057" w:type="dxa"/>
          </w:tcPr>
          <w:p w14:paraId="5CE4FF24" w14:textId="77777777" w:rsidR="004F52A6" w:rsidRDefault="00F133AE">
            <w:pPr>
              <w:suppressAutoHyphens/>
              <w:spacing w:before="240" w:line="360" w:lineRule="auto"/>
              <w:rPr>
                <w:rFonts w:cs="Arial"/>
                <w:i/>
                <w:spacing w:val="-3"/>
                <w:sz w:val="22"/>
                <w:szCs w:val="22"/>
              </w:rPr>
            </w:pPr>
            <w:r>
              <w:rPr>
                <w:rFonts w:cs="Arial"/>
                <w:i/>
                <w:spacing w:val="-3"/>
                <w:sz w:val="22"/>
                <w:szCs w:val="22"/>
              </w:rPr>
              <w:t>“the Employees”</w:t>
            </w:r>
          </w:p>
        </w:tc>
        <w:tc>
          <w:tcPr>
            <w:tcW w:w="5493" w:type="dxa"/>
          </w:tcPr>
          <w:p w14:paraId="581CE716"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means the persons employed in the Business at the Effective Time including those whose names are listed in Schedule 2;</w:t>
            </w:r>
          </w:p>
        </w:tc>
      </w:tr>
      <w:tr w:rsidR="004F52A6" w14:paraId="47901144" w14:textId="77777777">
        <w:tc>
          <w:tcPr>
            <w:tcW w:w="3057" w:type="dxa"/>
          </w:tcPr>
          <w:p w14:paraId="359BF7D8" w14:textId="77777777" w:rsidR="004F52A6" w:rsidRDefault="00F133AE">
            <w:pPr>
              <w:suppressAutoHyphens/>
              <w:spacing w:before="240" w:line="360" w:lineRule="auto"/>
              <w:rPr>
                <w:rFonts w:cs="Arial"/>
                <w:i/>
                <w:spacing w:val="-3"/>
                <w:sz w:val="22"/>
                <w:szCs w:val="22"/>
              </w:rPr>
            </w:pPr>
            <w:r>
              <w:rPr>
                <w:rFonts w:cs="Arial"/>
                <w:i/>
                <w:spacing w:val="-3"/>
                <w:sz w:val="22"/>
                <w:szCs w:val="22"/>
              </w:rPr>
              <w:t>“Employee Liability Information”</w:t>
            </w:r>
          </w:p>
        </w:tc>
        <w:tc>
          <w:tcPr>
            <w:tcW w:w="5493" w:type="dxa"/>
          </w:tcPr>
          <w:p w14:paraId="3B7FDB2E" w14:textId="77777777" w:rsidR="004F52A6" w:rsidRDefault="00F133AE">
            <w:pPr>
              <w:pStyle w:val="ListParagraph"/>
              <w:numPr>
                <w:ilvl w:val="0"/>
                <w:numId w:val="13"/>
              </w:numPr>
              <w:spacing w:before="240" w:line="360" w:lineRule="auto"/>
              <w:ind w:hanging="720"/>
              <w:contextualSpacing w:val="0"/>
              <w:jc w:val="both"/>
              <w:rPr>
                <w:rFonts w:cs="Arial"/>
                <w:sz w:val="22"/>
                <w:szCs w:val="22"/>
                <w:lang w:val="en"/>
              </w:rPr>
            </w:pPr>
            <w:r>
              <w:rPr>
                <w:rFonts w:cs="Arial"/>
                <w:sz w:val="22"/>
                <w:szCs w:val="22"/>
                <w:lang w:val="en"/>
              </w:rPr>
              <w:t>the identity and age of the Employee;</w:t>
            </w:r>
          </w:p>
          <w:p w14:paraId="33085904" w14:textId="77777777" w:rsidR="004F52A6" w:rsidRDefault="00F133AE">
            <w:pPr>
              <w:pStyle w:val="ListParagraph"/>
              <w:numPr>
                <w:ilvl w:val="0"/>
                <w:numId w:val="13"/>
              </w:numPr>
              <w:spacing w:before="240" w:line="360" w:lineRule="auto"/>
              <w:ind w:hanging="720"/>
              <w:contextualSpacing w:val="0"/>
              <w:jc w:val="both"/>
              <w:rPr>
                <w:rFonts w:cs="Arial"/>
                <w:sz w:val="22"/>
                <w:szCs w:val="22"/>
                <w:lang w:val="en"/>
              </w:rPr>
            </w:pPr>
            <w:bookmarkStart w:id="4" w:name="a745274"/>
            <w:bookmarkEnd w:id="4"/>
            <w:r>
              <w:rPr>
                <w:rFonts w:cs="Arial"/>
                <w:sz w:val="22"/>
                <w:szCs w:val="22"/>
                <w:lang w:val="en"/>
              </w:rPr>
              <w:t>the Employee's written statement of employment particulars (as required under section 1 of the Employment Rights Act 1996);</w:t>
            </w:r>
          </w:p>
          <w:p w14:paraId="624BB81B" w14:textId="77777777" w:rsidR="004F52A6" w:rsidRDefault="00F133AE">
            <w:pPr>
              <w:pStyle w:val="ListParagraph"/>
              <w:numPr>
                <w:ilvl w:val="0"/>
                <w:numId w:val="13"/>
              </w:numPr>
              <w:spacing w:before="240" w:line="360" w:lineRule="auto"/>
              <w:ind w:hanging="720"/>
              <w:contextualSpacing w:val="0"/>
              <w:jc w:val="both"/>
              <w:rPr>
                <w:rFonts w:cs="Arial"/>
                <w:sz w:val="22"/>
                <w:szCs w:val="22"/>
                <w:lang w:val="en"/>
              </w:rPr>
            </w:pPr>
            <w:bookmarkStart w:id="5" w:name="a140484"/>
            <w:bookmarkEnd w:id="5"/>
            <w:r>
              <w:rPr>
                <w:rFonts w:cs="Arial"/>
                <w:sz w:val="22"/>
                <w:szCs w:val="22"/>
                <w:lang w:val="en"/>
              </w:rPr>
              <w:t xml:space="preserve">information about any disciplinary action taken against the Employee and any grievances raised by the Employee, where a Code of Practice issued under Part IV of the Trade Union and Labour Relations (Consolidation) </w:t>
            </w:r>
            <w:r>
              <w:rPr>
                <w:rFonts w:cs="Arial"/>
                <w:sz w:val="22"/>
                <w:szCs w:val="22"/>
                <w:lang w:val="en"/>
              </w:rPr>
              <w:lastRenderedPageBreak/>
              <w:t>Act 1992 relating exclusively or primarily to the resolution of disputes or any other applicable code or statutory procedure applied, within the previous two years;</w:t>
            </w:r>
          </w:p>
          <w:p w14:paraId="0DE2D2DB" w14:textId="77777777" w:rsidR="004F52A6" w:rsidRDefault="00F133AE">
            <w:pPr>
              <w:pStyle w:val="ListParagraph"/>
              <w:numPr>
                <w:ilvl w:val="0"/>
                <w:numId w:val="13"/>
              </w:numPr>
              <w:spacing w:before="240" w:line="360" w:lineRule="auto"/>
              <w:ind w:hanging="720"/>
              <w:contextualSpacing w:val="0"/>
              <w:jc w:val="both"/>
              <w:rPr>
                <w:rFonts w:cs="Arial"/>
                <w:sz w:val="22"/>
                <w:szCs w:val="22"/>
                <w:lang w:val="en"/>
              </w:rPr>
            </w:pPr>
            <w:bookmarkStart w:id="6" w:name="a954856"/>
            <w:bookmarkEnd w:id="6"/>
            <w:r>
              <w:rPr>
                <w:rFonts w:cs="Arial"/>
                <w:sz w:val="22"/>
                <w:szCs w:val="22"/>
                <w:lang w:val="en"/>
              </w:rPr>
              <w:t>information about any claim either brought by the Employee against the Vendor within the previous two years or where the Vendor has reasonable grounds to believe that a claim may be brought against the Purchaser arising out of the Employee's employment with the Vendor; and</w:t>
            </w:r>
          </w:p>
          <w:p w14:paraId="51BFD660" w14:textId="77777777" w:rsidR="004F52A6" w:rsidRDefault="00F133AE">
            <w:pPr>
              <w:pStyle w:val="ListParagraph"/>
              <w:numPr>
                <w:ilvl w:val="0"/>
                <w:numId w:val="13"/>
              </w:numPr>
              <w:spacing w:before="240" w:line="360" w:lineRule="auto"/>
              <w:ind w:hanging="720"/>
              <w:contextualSpacing w:val="0"/>
              <w:jc w:val="both"/>
              <w:rPr>
                <w:rFonts w:cs="Arial"/>
                <w:sz w:val="22"/>
                <w:szCs w:val="22"/>
                <w:lang w:val="en"/>
              </w:rPr>
            </w:pPr>
            <w:bookmarkStart w:id="7" w:name="a777318"/>
            <w:bookmarkEnd w:id="7"/>
            <w:r>
              <w:rPr>
                <w:rFonts w:cs="Arial"/>
                <w:sz w:val="22"/>
                <w:szCs w:val="22"/>
                <w:lang w:val="en"/>
              </w:rPr>
              <w:t>information about any collective agreement which will have effect after the Effective Time in relation to the Employee pursuant to regulation 5(a) of TUPE;</w:t>
            </w:r>
          </w:p>
        </w:tc>
      </w:tr>
      <w:tr w:rsidR="004F52A6" w14:paraId="516B665B" w14:textId="77777777">
        <w:tc>
          <w:tcPr>
            <w:tcW w:w="3057" w:type="dxa"/>
          </w:tcPr>
          <w:p w14:paraId="7CF34939" w14:textId="77777777" w:rsidR="004F52A6" w:rsidRDefault="00F133AE">
            <w:pPr>
              <w:suppressAutoHyphens/>
              <w:spacing w:before="240" w:line="360" w:lineRule="auto"/>
              <w:rPr>
                <w:rFonts w:cs="Arial"/>
                <w:i/>
                <w:spacing w:val="-3"/>
                <w:sz w:val="22"/>
                <w:szCs w:val="22"/>
              </w:rPr>
            </w:pPr>
            <w:r>
              <w:rPr>
                <w:rFonts w:cs="Arial"/>
                <w:i/>
                <w:spacing w:val="-3"/>
                <w:sz w:val="22"/>
                <w:szCs w:val="22"/>
              </w:rPr>
              <w:lastRenderedPageBreak/>
              <w:t>“Encumbered Assets”</w:t>
            </w:r>
          </w:p>
        </w:tc>
        <w:tc>
          <w:tcPr>
            <w:tcW w:w="5493" w:type="dxa"/>
          </w:tcPr>
          <w:p w14:paraId="1C4D02A6"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those Assets, assets and/or other items utilised in the Business by the Vendor at the Effective Time by virtue of (i) lease hire, hire purchase, conditional sale agreement, sale or return agreement (ii) on loan to the Vendor (iii) to which title does not vest in the Vendor under retention of  title provisions (iv) together with all Assets not owned by the Vendor but in the Vendor’s possession at the Effective Time (including but not limited to such of those items specified at Schedule 3 as are encumbered);</w:t>
            </w:r>
          </w:p>
        </w:tc>
      </w:tr>
      <w:tr w:rsidR="004F52A6" w14:paraId="77A8C303" w14:textId="77777777">
        <w:tc>
          <w:tcPr>
            <w:tcW w:w="3057" w:type="dxa"/>
          </w:tcPr>
          <w:p w14:paraId="204298E9" w14:textId="77777777" w:rsidR="004F52A6" w:rsidRDefault="00F133AE">
            <w:pPr>
              <w:suppressAutoHyphens/>
              <w:spacing w:before="240" w:line="360" w:lineRule="auto"/>
              <w:rPr>
                <w:rFonts w:cs="Arial"/>
                <w:i/>
                <w:spacing w:val="-3"/>
                <w:sz w:val="22"/>
                <w:szCs w:val="22"/>
              </w:rPr>
            </w:pPr>
            <w:r>
              <w:rPr>
                <w:rFonts w:cs="Arial"/>
                <w:i/>
                <w:spacing w:val="-3"/>
                <w:sz w:val="22"/>
                <w:szCs w:val="22"/>
              </w:rPr>
              <w:t>“the Goodwill”</w:t>
            </w:r>
          </w:p>
        </w:tc>
        <w:tc>
          <w:tcPr>
            <w:tcW w:w="5493" w:type="dxa"/>
          </w:tcPr>
          <w:p w14:paraId="35F0F30B" w14:textId="77777777" w:rsidR="004F52A6" w:rsidRDefault="00F133AE">
            <w:pPr>
              <w:pStyle w:val="TOC1"/>
              <w:spacing w:before="240" w:after="0" w:line="360" w:lineRule="auto"/>
              <w:rPr>
                <w:rFonts w:cs="Arial"/>
              </w:rPr>
            </w:pPr>
            <w:r>
              <w:rPr>
                <w:rFonts w:cs="Arial"/>
              </w:rPr>
              <w:t xml:space="preserve">the goodwill of the Vendor in connection with the Business at </w:t>
            </w:r>
            <w:r>
              <w:rPr>
                <w:rFonts w:cs="Arial"/>
                <w:spacing w:val="-3"/>
              </w:rPr>
              <w:t>the Effective Time</w:t>
            </w:r>
            <w:r>
              <w:rPr>
                <w:rFonts w:cs="Arial"/>
              </w:rPr>
              <w:t xml:space="preserve"> together with the right for the Purchaser to represent itself as carrying on the Business in succession to the Vendor and the name “Live Squawk” but only insofar as the Vendor is able to grant such right;</w:t>
            </w:r>
          </w:p>
        </w:tc>
      </w:tr>
      <w:tr w:rsidR="004F52A6" w14:paraId="4A01334F" w14:textId="77777777">
        <w:tc>
          <w:tcPr>
            <w:tcW w:w="3057" w:type="dxa"/>
          </w:tcPr>
          <w:p w14:paraId="204E3803" w14:textId="77777777" w:rsidR="004F52A6" w:rsidRDefault="00F133AE">
            <w:pPr>
              <w:suppressAutoHyphens/>
              <w:spacing w:before="240" w:line="360" w:lineRule="auto"/>
              <w:rPr>
                <w:rFonts w:cs="Arial"/>
                <w:i/>
                <w:spacing w:val="-3"/>
                <w:sz w:val="22"/>
                <w:szCs w:val="22"/>
              </w:rPr>
            </w:pPr>
            <w:r>
              <w:rPr>
                <w:rFonts w:cs="Arial"/>
                <w:i/>
                <w:spacing w:val="-3"/>
                <w:sz w:val="22"/>
                <w:szCs w:val="22"/>
              </w:rPr>
              <w:t>“Intellectual Property”</w:t>
            </w:r>
          </w:p>
        </w:tc>
        <w:tc>
          <w:tcPr>
            <w:tcW w:w="5493" w:type="dxa"/>
          </w:tcPr>
          <w:p w14:paraId="73C7908C"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 xml:space="preserve">such of the following (if any) as may be owned by the Vendor and used in connection with the Business: </w:t>
            </w:r>
            <w:r>
              <w:rPr>
                <w:rFonts w:cs="Arial"/>
                <w:spacing w:val="-3"/>
                <w:sz w:val="22"/>
                <w:szCs w:val="22"/>
              </w:rPr>
              <w:lastRenderedPageBreak/>
              <w:t xml:space="preserve">Domain Name, access to social media, including but not limited to login and password details for Facebook, YouTube, Twitter and </w:t>
            </w:r>
            <w:proofErr w:type="spellStart"/>
            <w:r>
              <w:rPr>
                <w:rFonts w:cs="Arial"/>
                <w:spacing w:val="-3"/>
                <w:sz w:val="22"/>
                <w:szCs w:val="22"/>
              </w:rPr>
              <w:t>StockTwits</w:t>
            </w:r>
            <w:proofErr w:type="spellEnd"/>
            <w:r>
              <w:rPr>
                <w:rFonts w:cs="Arial"/>
                <w:spacing w:val="-3"/>
                <w:sz w:val="22"/>
                <w:szCs w:val="22"/>
              </w:rPr>
              <w:t>, rights in copyrights (including author's and neighbouring or related rights), username and passwords for content portals, registered and unregistered design rights, know how, rights in computer software, database rights, trade marks (registered and unregistered), service marks, patents, artworks, concepts and designs but subject in each case to all licences granted by the Vendor in respect of the same;</w:t>
            </w:r>
          </w:p>
        </w:tc>
      </w:tr>
      <w:tr w:rsidR="004F52A6" w14:paraId="3015B66B" w14:textId="77777777">
        <w:tc>
          <w:tcPr>
            <w:tcW w:w="3057" w:type="dxa"/>
          </w:tcPr>
          <w:p w14:paraId="2B1A3FA2" w14:textId="77777777" w:rsidR="004F52A6" w:rsidRDefault="00F133AE">
            <w:pPr>
              <w:suppressAutoHyphens/>
              <w:spacing w:before="240" w:line="360" w:lineRule="auto"/>
              <w:rPr>
                <w:rFonts w:cs="Arial"/>
                <w:i/>
                <w:spacing w:val="-3"/>
                <w:sz w:val="22"/>
                <w:szCs w:val="22"/>
              </w:rPr>
            </w:pPr>
            <w:r>
              <w:rPr>
                <w:rFonts w:cs="Arial"/>
                <w:i/>
                <w:spacing w:val="-3"/>
                <w:sz w:val="22"/>
                <w:szCs w:val="22"/>
              </w:rPr>
              <w:lastRenderedPageBreak/>
              <w:t>“Liabilities”</w:t>
            </w:r>
          </w:p>
        </w:tc>
        <w:tc>
          <w:tcPr>
            <w:tcW w:w="5493" w:type="dxa"/>
          </w:tcPr>
          <w:p w14:paraId="2907ECD7" w14:textId="77777777" w:rsidR="004F52A6" w:rsidRDefault="00F133AE">
            <w:pPr>
              <w:suppressAutoHyphens/>
              <w:spacing w:before="240" w:line="360" w:lineRule="auto"/>
              <w:jc w:val="both"/>
              <w:rPr>
                <w:rFonts w:cs="Arial"/>
                <w:spacing w:val="-3"/>
                <w:sz w:val="22"/>
                <w:szCs w:val="22"/>
              </w:rPr>
            </w:pPr>
            <w:r>
              <w:rPr>
                <w:rFonts w:cs="Arial"/>
                <w:sz w:val="22"/>
                <w:szCs w:val="22"/>
              </w:rPr>
              <w:t>shall include all losses, costs (including legal costs on an indemnity basis, other professional fees and disbursements and associated VAT), damages, expenses, interest, charges, actions, proceedings, claims and demands associated with or arising out of the relevant subject matter (directly or indirectly);</w:t>
            </w:r>
          </w:p>
        </w:tc>
      </w:tr>
      <w:tr w:rsidR="004F52A6" w14:paraId="5A5AF1A8" w14:textId="77777777">
        <w:tc>
          <w:tcPr>
            <w:tcW w:w="3057" w:type="dxa"/>
          </w:tcPr>
          <w:p w14:paraId="4C03F732" w14:textId="77777777" w:rsidR="004F52A6" w:rsidRDefault="00F133AE">
            <w:pPr>
              <w:suppressAutoHyphens/>
              <w:spacing w:before="240" w:line="360" w:lineRule="auto"/>
              <w:rPr>
                <w:rFonts w:cs="Arial"/>
                <w:i/>
                <w:spacing w:val="-3"/>
                <w:sz w:val="22"/>
                <w:szCs w:val="22"/>
              </w:rPr>
            </w:pPr>
            <w:r>
              <w:rPr>
                <w:rFonts w:cs="Arial"/>
                <w:i/>
                <w:spacing w:val="-3"/>
                <w:sz w:val="22"/>
                <w:szCs w:val="22"/>
              </w:rPr>
              <w:t>“Licence”</w:t>
            </w:r>
          </w:p>
        </w:tc>
        <w:tc>
          <w:tcPr>
            <w:tcW w:w="5493" w:type="dxa"/>
          </w:tcPr>
          <w:p w14:paraId="4F2F0836" w14:textId="77777777" w:rsidR="004F52A6" w:rsidRDefault="00F133AE">
            <w:pPr>
              <w:suppressAutoHyphens/>
              <w:spacing w:before="240" w:line="360" w:lineRule="auto"/>
              <w:jc w:val="both"/>
              <w:rPr>
                <w:rFonts w:cs="Arial"/>
                <w:sz w:val="22"/>
                <w:szCs w:val="22"/>
              </w:rPr>
            </w:pPr>
            <w:r>
              <w:rPr>
                <w:rFonts w:cs="Arial"/>
                <w:sz w:val="22"/>
                <w:szCs w:val="22"/>
              </w:rPr>
              <w:t>the Licence to Occupy on Short Term Basis in 2016 between PCML Investments Limited as Licensor and the Vendor as licensee in respect of the Premises as purportedly terminated by letter dated 1 March 2018 from the Licensor to the Vendor;</w:t>
            </w:r>
          </w:p>
        </w:tc>
      </w:tr>
      <w:tr w:rsidR="004F52A6" w14:paraId="16B59D41" w14:textId="77777777">
        <w:tc>
          <w:tcPr>
            <w:tcW w:w="3057" w:type="dxa"/>
          </w:tcPr>
          <w:p w14:paraId="6DF5A567" w14:textId="77777777" w:rsidR="004F52A6" w:rsidRDefault="00F133AE">
            <w:pPr>
              <w:suppressAutoHyphens/>
              <w:spacing w:before="240" w:line="360" w:lineRule="auto"/>
              <w:rPr>
                <w:rFonts w:cs="Arial"/>
                <w:i/>
                <w:spacing w:val="-3"/>
                <w:sz w:val="22"/>
                <w:szCs w:val="22"/>
              </w:rPr>
            </w:pPr>
            <w:r>
              <w:rPr>
                <w:rFonts w:cs="Arial"/>
                <w:i/>
                <w:spacing w:val="-3"/>
                <w:sz w:val="22"/>
                <w:szCs w:val="22"/>
              </w:rPr>
              <w:t>“Licensor”</w:t>
            </w:r>
          </w:p>
          <w:p w14:paraId="03D7456D" w14:textId="77777777" w:rsidR="004F52A6" w:rsidRDefault="00F133AE">
            <w:pPr>
              <w:suppressAutoHyphens/>
              <w:spacing w:before="240" w:line="360" w:lineRule="auto"/>
              <w:rPr>
                <w:rFonts w:cs="Arial"/>
                <w:i/>
                <w:spacing w:val="-3"/>
                <w:sz w:val="22"/>
                <w:szCs w:val="22"/>
              </w:rPr>
            </w:pPr>
            <w:r>
              <w:rPr>
                <w:rFonts w:cs="Arial"/>
                <w:i/>
                <w:spacing w:val="-3"/>
                <w:sz w:val="22"/>
                <w:szCs w:val="22"/>
              </w:rPr>
              <w:t>"Media Broadcasts"</w:t>
            </w:r>
          </w:p>
        </w:tc>
        <w:tc>
          <w:tcPr>
            <w:tcW w:w="5493" w:type="dxa"/>
          </w:tcPr>
          <w:p w14:paraId="748F1460" w14:textId="77777777" w:rsidR="004F52A6" w:rsidRDefault="00F133AE">
            <w:pPr>
              <w:suppressAutoHyphens/>
              <w:spacing w:before="240" w:line="360" w:lineRule="auto"/>
              <w:jc w:val="both"/>
              <w:rPr>
                <w:rFonts w:cs="Arial"/>
                <w:sz w:val="22"/>
                <w:szCs w:val="22"/>
              </w:rPr>
            </w:pPr>
            <w:r>
              <w:rPr>
                <w:rFonts w:cs="Arial"/>
                <w:sz w:val="22"/>
                <w:szCs w:val="22"/>
              </w:rPr>
              <w:t>PCML Investments Limited;</w:t>
            </w:r>
          </w:p>
          <w:p w14:paraId="300DA667" w14:textId="77777777" w:rsidR="004F52A6" w:rsidRDefault="00F133AE">
            <w:pPr>
              <w:suppressAutoHyphens/>
              <w:spacing w:before="240" w:line="360" w:lineRule="auto"/>
              <w:jc w:val="both"/>
              <w:rPr>
                <w:rFonts w:cs="Arial"/>
                <w:sz w:val="22"/>
                <w:szCs w:val="22"/>
              </w:rPr>
            </w:pPr>
            <w:r>
              <w:rPr>
                <w:rFonts w:cs="Arial"/>
                <w:spacing w:val="-3"/>
                <w:sz w:val="22"/>
                <w:szCs w:val="22"/>
              </w:rPr>
              <w:t>all records of all media broadcasts (whether audio, text or video) produced by the Purchaser and stored in any format in relation to the Business;</w:t>
            </w:r>
          </w:p>
        </w:tc>
      </w:tr>
      <w:tr w:rsidR="004F52A6" w14:paraId="7123D01C" w14:textId="77777777">
        <w:tc>
          <w:tcPr>
            <w:tcW w:w="3057" w:type="dxa"/>
          </w:tcPr>
          <w:p w14:paraId="505E864D" w14:textId="77777777" w:rsidR="004F52A6" w:rsidRDefault="00F133AE">
            <w:pPr>
              <w:suppressAutoHyphens/>
              <w:spacing w:before="240" w:line="360" w:lineRule="auto"/>
              <w:rPr>
                <w:rFonts w:cs="Arial"/>
                <w:i/>
                <w:spacing w:val="-3"/>
                <w:sz w:val="22"/>
                <w:szCs w:val="22"/>
              </w:rPr>
            </w:pPr>
            <w:r>
              <w:rPr>
                <w:rFonts w:cs="Arial"/>
                <w:i/>
                <w:spacing w:val="-3"/>
                <w:sz w:val="22"/>
                <w:szCs w:val="22"/>
              </w:rPr>
              <w:t>“the Premises”</w:t>
            </w:r>
          </w:p>
        </w:tc>
        <w:tc>
          <w:tcPr>
            <w:tcW w:w="5493" w:type="dxa"/>
          </w:tcPr>
          <w:p w14:paraId="555320F2"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means Lower Ground Floor, 3 St Helen’s Place, London EC3;</w:t>
            </w:r>
          </w:p>
        </w:tc>
      </w:tr>
      <w:tr w:rsidR="004F52A6" w14:paraId="17ECAEB7" w14:textId="77777777">
        <w:tc>
          <w:tcPr>
            <w:tcW w:w="3057" w:type="dxa"/>
          </w:tcPr>
          <w:p w14:paraId="05F3A71B" w14:textId="77777777" w:rsidR="004F52A6" w:rsidRDefault="00F133AE">
            <w:pPr>
              <w:suppressAutoHyphens/>
              <w:spacing w:before="240" w:line="360" w:lineRule="auto"/>
              <w:rPr>
                <w:rFonts w:cs="Arial"/>
                <w:i/>
                <w:spacing w:val="-3"/>
                <w:sz w:val="22"/>
                <w:szCs w:val="22"/>
              </w:rPr>
            </w:pPr>
            <w:r>
              <w:rPr>
                <w:rFonts w:cs="Arial"/>
                <w:i/>
                <w:spacing w:val="-3"/>
                <w:sz w:val="22"/>
                <w:szCs w:val="22"/>
              </w:rPr>
              <w:t>“Promotional Literature”</w:t>
            </w:r>
          </w:p>
          <w:p w14:paraId="6F5E5DB2" w14:textId="77777777" w:rsidR="004F52A6" w:rsidRDefault="004F52A6">
            <w:pPr>
              <w:suppressAutoHyphens/>
              <w:spacing w:before="240" w:line="360" w:lineRule="auto"/>
              <w:rPr>
                <w:rFonts w:cs="Arial"/>
                <w:i/>
                <w:spacing w:val="-3"/>
                <w:sz w:val="22"/>
                <w:szCs w:val="22"/>
              </w:rPr>
            </w:pPr>
          </w:p>
          <w:p w14:paraId="123D59EC" w14:textId="77777777" w:rsidR="004F52A6" w:rsidRDefault="00F133AE">
            <w:pPr>
              <w:suppressAutoHyphens/>
              <w:spacing w:before="240" w:line="360" w:lineRule="auto"/>
              <w:rPr>
                <w:rFonts w:cs="Arial"/>
                <w:spacing w:val="-3"/>
                <w:sz w:val="22"/>
                <w:szCs w:val="22"/>
              </w:rPr>
            </w:pPr>
            <w:r>
              <w:rPr>
                <w:rFonts w:cs="Arial"/>
                <w:i/>
                <w:spacing w:val="-3"/>
                <w:sz w:val="22"/>
                <w:szCs w:val="22"/>
              </w:rPr>
              <w:lastRenderedPageBreak/>
              <w:t>"Software"</w:t>
            </w:r>
          </w:p>
        </w:tc>
        <w:tc>
          <w:tcPr>
            <w:tcW w:w="5493" w:type="dxa"/>
          </w:tcPr>
          <w:p w14:paraId="56AF67B5" w14:textId="77777777" w:rsidR="004F52A6" w:rsidRDefault="00F133AE">
            <w:pPr>
              <w:suppressAutoHyphens/>
              <w:spacing w:before="240" w:line="360" w:lineRule="auto"/>
              <w:jc w:val="both"/>
              <w:rPr>
                <w:rFonts w:cs="Arial"/>
                <w:sz w:val="22"/>
                <w:szCs w:val="22"/>
              </w:rPr>
            </w:pPr>
            <w:r>
              <w:rPr>
                <w:rFonts w:cs="Arial"/>
                <w:sz w:val="22"/>
                <w:szCs w:val="22"/>
              </w:rPr>
              <w:lastRenderedPageBreak/>
              <w:t>all catalogues, price lists, sales information sheets and sales literature of the Vendor relating to the Business;</w:t>
            </w:r>
          </w:p>
          <w:p w14:paraId="222A74B4" w14:textId="77777777" w:rsidR="004F52A6" w:rsidRDefault="00F133AE">
            <w:pPr>
              <w:suppressAutoHyphens/>
              <w:spacing w:before="240" w:line="360" w:lineRule="auto"/>
              <w:jc w:val="both"/>
              <w:rPr>
                <w:rFonts w:cs="Arial"/>
                <w:sz w:val="22"/>
                <w:szCs w:val="22"/>
              </w:rPr>
            </w:pPr>
            <w:r>
              <w:rPr>
                <w:rFonts w:cs="Arial"/>
                <w:sz w:val="22"/>
                <w:szCs w:val="22"/>
              </w:rPr>
              <w:lastRenderedPageBreak/>
              <w:t xml:space="preserve">all rights to all information and data stored in any cloud file storage servers, including but not limited to Dropbox and Google Drive (together with all login details and passwords to allow access), all software, servers, </w:t>
            </w:r>
            <w:proofErr w:type="spellStart"/>
            <w:r>
              <w:rPr>
                <w:rFonts w:cs="Arial"/>
                <w:sz w:val="22"/>
                <w:szCs w:val="22"/>
              </w:rPr>
              <w:t>MsOffice</w:t>
            </w:r>
            <w:proofErr w:type="spellEnd"/>
            <w:r>
              <w:rPr>
                <w:rFonts w:cs="Arial"/>
                <w:sz w:val="22"/>
                <w:szCs w:val="22"/>
              </w:rPr>
              <w:t xml:space="preserve"> software, email accounts, images, SAGE software, </w:t>
            </w:r>
            <w:proofErr w:type="spellStart"/>
            <w:r>
              <w:rPr>
                <w:rFonts w:cs="Arial"/>
                <w:sz w:val="22"/>
                <w:szCs w:val="22"/>
              </w:rPr>
              <w:t>Xero</w:t>
            </w:r>
            <w:proofErr w:type="spellEnd"/>
            <w:r>
              <w:rPr>
                <w:rFonts w:cs="Arial"/>
                <w:sz w:val="22"/>
                <w:szCs w:val="22"/>
              </w:rPr>
              <w:t xml:space="preserve"> software, voice over systems, the source code for all the software and application integrations (API) developed by or for the Vendor (and any API's which support delivery of the live squawk service to its customers, including Ice International Currency Exchange), programs and other operating information on computers owned by the Vendor.</w:t>
            </w:r>
          </w:p>
          <w:p w14:paraId="51CBF116" w14:textId="77777777" w:rsidR="004F52A6" w:rsidRDefault="004F52A6">
            <w:pPr>
              <w:suppressAutoHyphens/>
              <w:spacing w:before="240" w:line="360" w:lineRule="auto"/>
              <w:jc w:val="both"/>
              <w:rPr>
                <w:rFonts w:cs="Arial"/>
                <w:sz w:val="22"/>
                <w:szCs w:val="22"/>
              </w:rPr>
            </w:pPr>
          </w:p>
        </w:tc>
      </w:tr>
      <w:tr w:rsidR="004F52A6" w14:paraId="65ACE6C2" w14:textId="77777777">
        <w:tc>
          <w:tcPr>
            <w:tcW w:w="3057" w:type="dxa"/>
          </w:tcPr>
          <w:p w14:paraId="6DF74E29" w14:textId="77777777" w:rsidR="004F52A6" w:rsidRDefault="00F133AE">
            <w:pPr>
              <w:suppressAutoHyphens/>
              <w:spacing w:before="240" w:line="360" w:lineRule="auto"/>
              <w:rPr>
                <w:rFonts w:cs="Arial"/>
                <w:i/>
                <w:spacing w:val="-3"/>
                <w:sz w:val="22"/>
                <w:szCs w:val="22"/>
              </w:rPr>
            </w:pPr>
            <w:r>
              <w:rPr>
                <w:rFonts w:cs="Arial"/>
                <w:i/>
                <w:spacing w:val="-3"/>
                <w:sz w:val="22"/>
                <w:szCs w:val="22"/>
              </w:rPr>
              <w:lastRenderedPageBreak/>
              <w:t>“the Tangible Assets”</w:t>
            </w:r>
          </w:p>
        </w:tc>
        <w:tc>
          <w:tcPr>
            <w:tcW w:w="5493" w:type="dxa"/>
          </w:tcPr>
          <w:p w14:paraId="437E7720"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the hardware, portable laptops, hard drives, equipment and other chattels owned by the Company (located either onsite or offsite), including but not limited to, the office equipment, furniture and other assets listed in Schedule 3 which are not Encumbered Assets, together with any or all usernames/passwords relating to the Tangible Assets (as applicable);</w:t>
            </w:r>
          </w:p>
        </w:tc>
      </w:tr>
      <w:tr w:rsidR="004F52A6" w14:paraId="0D09E6F6" w14:textId="77777777">
        <w:tc>
          <w:tcPr>
            <w:tcW w:w="3057" w:type="dxa"/>
          </w:tcPr>
          <w:p w14:paraId="351D7C0A" w14:textId="77777777" w:rsidR="004F52A6" w:rsidRDefault="00F133AE">
            <w:pPr>
              <w:suppressAutoHyphens/>
              <w:spacing w:before="240" w:line="360" w:lineRule="auto"/>
              <w:rPr>
                <w:rFonts w:cs="Arial"/>
                <w:i/>
                <w:spacing w:val="-3"/>
                <w:sz w:val="22"/>
                <w:szCs w:val="22"/>
              </w:rPr>
            </w:pPr>
            <w:r>
              <w:rPr>
                <w:rFonts w:cs="Arial"/>
                <w:i/>
                <w:spacing w:val="-3"/>
                <w:sz w:val="22"/>
                <w:szCs w:val="22"/>
              </w:rPr>
              <w:t>“Third Party Consent”</w:t>
            </w:r>
          </w:p>
        </w:tc>
        <w:tc>
          <w:tcPr>
            <w:tcW w:w="5493" w:type="dxa"/>
          </w:tcPr>
          <w:p w14:paraId="472C641F"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a consent, licence, approval, authorisation or waiver required from a third party for the conveyance, transfer, assignment in favour of the Purchaser of any of the Assets;</w:t>
            </w:r>
          </w:p>
        </w:tc>
      </w:tr>
      <w:tr w:rsidR="004F52A6" w14:paraId="64B7B0D7" w14:textId="77777777">
        <w:tc>
          <w:tcPr>
            <w:tcW w:w="3057" w:type="dxa"/>
          </w:tcPr>
          <w:p w14:paraId="4FEE1BD8" w14:textId="77777777" w:rsidR="004F52A6" w:rsidRDefault="00F133AE">
            <w:pPr>
              <w:suppressAutoHyphens/>
              <w:spacing w:before="240" w:line="360" w:lineRule="auto"/>
              <w:rPr>
                <w:rFonts w:cs="Arial"/>
                <w:i/>
                <w:spacing w:val="-3"/>
                <w:sz w:val="22"/>
                <w:szCs w:val="22"/>
              </w:rPr>
            </w:pPr>
            <w:r>
              <w:rPr>
                <w:rFonts w:cs="Arial"/>
                <w:i/>
                <w:spacing w:val="-3"/>
                <w:sz w:val="22"/>
                <w:szCs w:val="22"/>
              </w:rPr>
              <w:t>“TUPE”</w:t>
            </w:r>
          </w:p>
        </w:tc>
        <w:tc>
          <w:tcPr>
            <w:tcW w:w="5493" w:type="dxa"/>
          </w:tcPr>
          <w:p w14:paraId="7CAF1B4F"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the Transfer of Undertakings (Protection of Employment) Regulations 2006;</w:t>
            </w:r>
          </w:p>
        </w:tc>
      </w:tr>
      <w:tr w:rsidR="004F52A6" w14:paraId="2891189C" w14:textId="77777777">
        <w:tc>
          <w:tcPr>
            <w:tcW w:w="3057" w:type="dxa"/>
          </w:tcPr>
          <w:p w14:paraId="76080DC8" w14:textId="77777777" w:rsidR="004F52A6" w:rsidRDefault="00F133AE">
            <w:pPr>
              <w:suppressAutoHyphens/>
              <w:spacing w:before="240" w:line="360" w:lineRule="auto"/>
              <w:rPr>
                <w:rFonts w:cs="Arial"/>
                <w:i/>
                <w:spacing w:val="-3"/>
                <w:sz w:val="22"/>
                <w:szCs w:val="22"/>
              </w:rPr>
            </w:pPr>
            <w:r>
              <w:rPr>
                <w:rFonts w:cs="Arial"/>
                <w:i/>
                <w:spacing w:val="-3"/>
                <w:sz w:val="22"/>
                <w:szCs w:val="22"/>
              </w:rPr>
              <w:t>“VAT Records”</w:t>
            </w:r>
          </w:p>
        </w:tc>
        <w:tc>
          <w:tcPr>
            <w:tcW w:w="5493" w:type="dxa"/>
          </w:tcPr>
          <w:p w14:paraId="2E059E27"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all records of the Vendor relating to the Business referred to in section 49 of the Value Added Tax Act 1994;</w:t>
            </w:r>
          </w:p>
        </w:tc>
      </w:tr>
      <w:tr w:rsidR="004F52A6" w14:paraId="77CCC542" w14:textId="77777777">
        <w:tc>
          <w:tcPr>
            <w:tcW w:w="3057" w:type="dxa"/>
          </w:tcPr>
          <w:p w14:paraId="6169D55D" w14:textId="77777777" w:rsidR="004F52A6" w:rsidRDefault="00F133AE">
            <w:pPr>
              <w:suppressAutoHyphens/>
              <w:spacing w:before="240" w:line="360" w:lineRule="auto"/>
              <w:rPr>
                <w:rFonts w:cs="Arial"/>
                <w:i/>
                <w:spacing w:val="-3"/>
                <w:sz w:val="22"/>
                <w:szCs w:val="22"/>
              </w:rPr>
            </w:pPr>
            <w:r>
              <w:rPr>
                <w:rFonts w:cs="Arial"/>
                <w:i/>
                <w:spacing w:val="-3"/>
                <w:sz w:val="22"/>
                <w:szCs w:val="22"/>
              </w:rPr>
              <w:t>“Vendor’s Records”</w:t>
            </w:r>
          </w:p>
        </w:tc>
        <w:tc>
          <w:tcPr>
            <w:tcW w:w="5493" w:type="dxa"/>
          </w:tcPr>
          <w:p w14:paraId="342B2F92" w14:textId="77777777" w:rsidR="004F52A6" w:rsidRDefault="00F133AE">
            <w:pPr>
              <w:suppressAutoHyphens/>
              <w:spacing w:before="240" w:line="360" w:lineRule="auto"/>
              <w:jc w:val="both"/>
              <w:rPr>
                <w:rFonts w:cs="Arial"/>
                <w:spacing w:val="-3"/>
                <w:sz w:val="22"/>
                <w:szCs w:val="22"/>
              </w:rPr>
            </w:pPr>
            <w:r>
              <w:rPr>
                <w:rFonts w:cs="Arial"/>
                <w:spacing w:val="-3"/>
                <w:sz w:val="22"/>
                <w:szCs w:val="22"/>
              </w:rPr>
              <w:t xml:space="preserve">the books, accounts, lists of clients, customers and suppliers (including the Customer Database) credit reports, cost records, work tickets and all the other </w:t>
            </w:r>
            <w:r>
              <w:rPr>
                <w:rFonts w:cs="Arial"/>
                <w:spacing w:val="-3"/>
                <w:sz w:val="22"/>
                <w:szCs w:val="22"/>
              </w:rPr>
              <w:lastRenderedPageBreak/>
              <w:t>documents, papers and records (including the Employee Database and the Promotional Literature) however stored of the Vendor exclusively relating to the Business, Employees or any of the Assets, but excluding the Administrators’ Records and the VAT Records;</w:t>
            </w:r>
          </w:p>
        </w:tc>
      </w:tr>
      <w:tr w:rsidR="004F52A6" w14:paraId="6F32E18B" w14:textId="77777777">
        <w:tc>
          <w:tcPr>
            <w:tcW w:w="3057" w:type="dxa"/>
          </w:tcPr>
          <w:p w14:paraId="05B87149" w14:textId="77777777" w:rsidR="004F52A6" w:rsidRDefault="00F133AE">
            <w:pPr>
              <w:suppressAutoHyphens/>
              <w:spacing w:before="240" w:line="360" w:lineRule="auto"/>
              <w:rPr>
                <w:rFonts w:cs="Arial"/>
                <w:i/>
                <w:spacing w:val="-3"/>
                <w:sz w:val="22"/>
                <w:szCs w:val="22"/>
              </w:rPr>
            </w:pPr>
            <w:r>
              <w:rPr>
                <w:rFonts w:cs="Arial"/>
                <w:i/>
                <w:spacing w:val="-3"/>
                <w:sz w:val="22"/>
                <w:szCs w:val="22"/>
              </w:rPr>
              <w:lastRenderedPageBreak/>
              <w:t>"the Vendor's Solicitors"</w:t>
            </w:r>
          </w:p>
        </w:tc>
        <w:tc>
          <w:tcPr>
            <w:tcW w:w="5493" w:type="dxa"/>
          </w:tcPr>
          <w:p w14:paraId="0FDEBE30" w14:textId="77777777" w:rsidR="004F52A6" w:rsidRDefault="00F133AE">
            <w:pPr>
              <w:suppressAutoHyphens/>
              <w:spacing w:before="240" w:line="360" w:lineRule="auto"/>
              <w:jc w:val="both"/>
              <w:rPr>
                <w:rFonts w:cs="Arial"/>
                <w:sz w:val="22"/>
                <w:szCs w:val="22"/>
              </w:rPr>
            </w:pPr>
            <w:r>
              <w:rPr>
                <w:rFonts w:cs="Arial"/>
                <w:spacing w:val="-3"/>
                <w:sz w:val="22"/>
                <w:szCs w:val="22"/>
              </w:rPr>
              <w:t>SBP Law Solicitors, Glade House, 52-54 Carter Lane, London EC4V 5EF.</w:t>
            </w:r>
          </w:p>
        </w:tc>
      </w:tr>
    </w:tbl>
    <w:p w14:paraId="0E0394D9" w14:textId="77777777" w:rsidR="004F52A6" w:rsidRDefault="00F133AE">
      <w:pPr>
        <w:pStyle w:val="BodyText"/>
        <w:numPr>
          <w:ilvl w:val="1"/>
          <w:numId w:val="8"/>
        </w:numPr>
        <w:tabs>
          <w:tab w:val="clear" w:pos="0"/>
          <w:tab w:val="clear" w:pos="864"/>
          <w:tab w:val="clear" w:pos="2304"/>
          <w:tab w:val="clear" w:pos="2880"/>
          <w:tab w:val="clear" w:pos="3841"/>
          <w:tab w:val="clear" w:pos="5760"/>
        </w:tabs>
        <w:suppressAutoHyphens w:val="0"/>
        <w:spacing w:before="240" w:line="360" w:lineRule="auto"/>
        <w:rPr>
          <w:rFonts w:cs="Arial"/>
          <w:sz w:val="22"/>
          <w:szCs w:val="22"/>
        </w:rPr>
      </w:pPr>
      <w:r>
        <w:rPr>
          <w:rFonts w:cs="Arial"/>
          <w:sz w:val="22"/>
          <w:szCs w:val="22"/>
        </w:rPr>
        <w:t>Reference to any gender shall include a reference to all other genders and the singular number shall include the plural and vice versa and reference to persons shall include bodies corporate, unincorporated associations (including a joint venture or consortium) and partnerships.</w:t>
      </w:r>
    </w:p>
    <w:p w14:paraId="3A720C58" w14:textId="77777777" w:rsidR="004F52A6" w:rsidRDefault="00F133AE">
      <w:pPr>
        <w:pStyle w:val="BodyText"/>
        <w:keepLines/>
        <w:numPr>
          <w:ilvl w:val="1"/>
          <w:numId w:val="8"/>
        </w:numPr>
        <w:tabs>
          <w:tab w:val="clear" w:pos="0"/>
          <w:tab w:val="clear" w:pos="864"/>
          <w:tab w:val="clear" w:pos="2304"/>
          <w:tab w:val="clear" w:pos="2880"/>
          <w:tab w:val="clear" w:pos="3841"/>
          <w:tab w:val="clear" w:pos="5760"/>
        </w:tabs>
        <w:suppressAutoHyphens w:val="0"/>
        <w:spacing w:before="240" w:line="360" w:lineRule="auto"/>
        <w:rPr>
          <w:rFonts w:cs="Arial"/>
          <w:sz w:val="22"/>
          <w:szCs w:val="22"/>
        </w:rPr>
      </w:pPr>
      <w:r>
        <w:rPr>
          <w:rFonts w:cs="Arial"/>
          <w:sz w:val="22"/>
          <w:szCs w:val="22"/>
        </w:rPr>
        <w:t>Reference to any enactment, including any subordinate legislation (as defined under the Interpretation Act 1978) made pursuant to any enactment, statutory provision shall be construed as referring also to any amendment or re-enactment thereof (whether before or after the date of this Agreement) and to any previous enactment which such enactment has replaced (with or without amendment).</w:t>
      </w:r>
    </w:p>
    <w:p w14:paraId="445058B2" w14:textId="77777777" w:rsidR="004F52A6" w:rsidRDefault="00F133AE">
      <w:pPr>
        <w:pStyle w:val="BodyText"/>
        <w:numPr>
          <w:ilvl w:val="1"/>
          <w:numId w:val="8"/>
        </w:numPr>
        <w:tabs>
          <w:tab w:val="clear" w:pos="0"/>
          <w:tab w:val="clear" w:pos="864"/>
          <w:tab w:val="clear" w:pos="2304"/>
          <w:tab w:val="clear" w:pos="2880"/>
          <w:tab w:val="clear" w:pos="3841"/>
          <w:tab w:val="clear" w:pos="5760"/>
        </w:tabs>
        <w:suppressAutoHyphens w:val="0"/>
        <w:spacing w:before="240" w:line="360" w:lineRule="auto"/>
        <w:rPr>
          <w:rFonts w:cs="Arial"/>
          <w:sz w:val="22"/>
          <w:szCs w:val="22"/>
        </w:rPr>
      </w:pPr>
      <w:r>
        <w:rPr>
          <w:rFonts w:cs="Arial"/>
          <w:sz w:val="22"/>
          <w:szCs w:val="22"/>
        </w:rPr>
        <w:t>Reference to any document being "in the Agreed Form" means that such document shall be in a form initialled for the purposes of identification by or on behalf of the Vendor and the Purchaser.</w:t>
      </w:r>
    </w:p>
    <w:p w14:paraId="59677E80" w14:textId="77777777" w:rsidR="004F52A6" w:rsidRDefault="00F133AE">
      <w:pPr>
        <w:pStyle w:val="BodyText"/>
        <w:numPr>
          <w:ilvl w:val="1"/>
          <w:numId w:val="8"/>
        </w:numPr>
        <w:tabs>
          <w:tab w:val="clear" w:pos="0"/>
          <w:tab w:val="clear" w:pos="864"/>
          <w:tab w:val="clear" w:pos="2304"/>
          <w:tab w:val="clear" w:pos="2880"/>
          <w:tab w:val="clear" w:pos="3841"/>
          <w:tab w:val="clear" w:pos="5760"/>
        </w:tabs>
        <w:suppressAutoHyphens w:val="0"/>
        <w:spacing w:before="240" w:line="360" w:lineRule="auto"/>
        <w:rPr>
          <w:rFonts w:cs="Arial"/>
          <w:sz w:val="22"/>
          <w:szCs w:val="22"/>
        </w:rPr>
      </w:pPr>
      <w:r>
        <w:rPr>
          <w:rFonts w:cs="Arial"/>
          <w:sz w:val="22"/>
          <w:szCs w:val="22"/>
        </w:rPr>
        <w:t>References to the Administrators shall include reference to any practice in which the Administrators are, at any relevant time, a partner, member or employee or to which he is or they are a consultant and any provision contained in this Agreement for the protection of the Administrators shall also be for the benefit of any such practice as aforesaid and every partner, member or employee thereof.</w:t>
      </w:r>
    </w:p>
    <w:p w14:paraId="726CEC88"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8" w:name="_Toc43546581"/>
      <w:bookmarkStart w:id="9" w:name="_Toc43618102"/>
      <w:bookmarkStart w:id="10" w:name="_Toc66252083"/>
      <w:bookmarkStart w:id="11" w:name="_Toc511312387"/>
      <w:r>
        <w:rPr>
          <w:rFonts w:ascii="Arial" w:hAnsi="Arial" w:cs="Arial"/>
          <w:color w:val="auto"/>
          <w:sz w:val="22"/>
          <w:szCs w:val="22"/>
        </w:rPr>
        <w:t>Sale of Business</w:t>
      </w:r>
      <w:bookmarkEnd w:id="8"/>
      <w:bookmarkEnd w:id="9"/>
      <w:bookmarkEnd w:id="10"/>
      <w:bookmarkEnd w:id="11"/>
    </w:p>
    <w:p w14:paraId="57BB1D28" w14:textId="77777777" w:rsidR="004F52A6" w:rsidRDefault="00F133AE">
      <w:pPr>
        <w:pStyle w:val="BodyText"/>
        <w:keepNext/>
        <w:numPr>
          <w:ilvl w:val="1"/>
          <w:numId w:val="8"/>
        </w:numPr>
        <w:tabs>
          <w:tab w:val="clear" w:pos="0"/>
          <w:tab w:val="clear" w:pos="864"/>
          <w:tab w:val="clear" w:pos="2304"/>
          <w:tab w:val="clear" w:pos="2880"/>
          <w:tab w:val="clear" w:pos="3841"/>
          <w:tab w:val="clear" w:pos="5760"/>
        </w:tabs>
        <w:suppressAutoHyphens w:val="0"/>
        <w:spacing w:before="240" w:line="360" w:lineRule="auto"/>
        <w:rPr>
          <w:rFonts w:cs="Arial"/>
          <w:sz w:val="22"/>
          <w:szCs w:val="22"/>
        </w:rPr>
      </w:pPr>
      <w:r>
        <w:rPr>
          <w:rFonts w:cs="Arial"/>
          <w:sz w:val="22"/>
          <w:szCs w:val="22"/>
        </w:rPr>
        <w:t>The Assets</w:t>
      </w:r>
    </w:p>
    <w:p w14:paraId="405A7C32" w14:textId="77777777" w:rsidR="004F52A6" w:rsidRDefault="00F133AE">
      <w:pPr>
        <w:pStyle w:val="BodyText"/>
        <w:keepNext/>
        <w:tabs>
          <w:tab w:val="clear" w:pos="0"/>
          <w:tab w:val="clear" w:pos="864"/>
          <w:tab w:val="clear" w:pos="2304"/>
          <w:tab w:val="clear" w:pos="2880"/>
          <w:tab w:val="clear" w:pos="3841"/>
          <w:tab w:val="clear" w:pos="5760"/>
        </w:tabs>
        <w:suppressAutoHyphens w:val="0"/>
        <w:spacing w:before="240" w:line="360" w:lineRule="auto"/>
        <w:ind w:left="720"/>
        <w:rPr>
          <w:rFonts w:cs="Arial"/>
          <w:sz w:val="22"/>
          <w:szCs w:val="22"/>
        </w:rPr>
      </w:pPr>
      <w:r>
        <w:rPr>
          <w:rFonts w:cs="Arial"/>
          <w:sz w:val="22"/>
          <w:szCs w:val="22"/>
        </w:rPr>
        <w:t xml:space="preserve">The Vendor, acting by its Administrators, shall sell whatever right title and interest it may have to the Purchaser and the Purchaser shall purchase unconditionally at Completion </w:t>
      </w:r>
      <w:r>
        <w:rPr>
          <w:rFonts w:cs="Arial"/>
          <w:sz w:val="22"/>
          <w:szCs w:val="22"/>
        </w:rPr>
        <w:lastRenderedPageBreak/>
        <w:t xml:space="preserve">with effect at the Effective Time for the Consideration and upon the terms and subject to the conditions hereinafter set out in the </w:t>
      </w:r>
      <w:proofErr w:type="gramStart"/>
      <w:r>
        <w:rPr>
          <w:rFonts w:cs="Arial"/>
          <w:sz w:val="22"/>
          <w:szCs w:val="22"/>
        </w:rPr>
        <w:t>following:-</w:t>
      </w:r>
      <w:proofErr w:type="gramEnd"/>
    </w:p>
    <w:p w14:paraId="6A5B5CE2"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797" w:hanging="1077"/>
        <w:rPr>
          <w:rFonts w:cs="Arial"/>
          <w:sz w:val="22"/>
          <w:szCs w:val="22"/>
        </w:rPr>
      </w:pPr>
      <w:r>
        <w:rPr>
          <w:rFonts w:cs="Arial"/>
          <w:sz w:val="22"/>
          <w:szCs w:val="22"/>
        </w:rPr>
        <w:t>the Tangible Assets of the Vendor;</w:t>
      </w:r>
    </w:p>
    <w:p w14:paraId="4E073852"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797" w:hanging="1077"/>
        <w:rPr>
          <w:rFonts w:cs="Arial"/>
          <w:sz w:val="22"/>
          <w:szCs w:val="22"/>
        </w:rPr>
      </w:pPr>
      <w:r>
        <w:rPr>
          <w:rFonts w:cs="Arial"/>
          <w:sz w:val="22"/>
          <w:szCs w:val="22"/>
        </w:rPr>
        <w:t>the Business as a going concern together with the Goodwill;</w:t>
      </w:r>
    </w:p>
    <w:p w14:paraId="0608830D"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800" w:hanging="1080"/>
        <w:rPr>
          <w:rFonts w:cs="Arial"/>
          <w:sz w:val="22"/>
          <w:szCs w:val="22"/>
        </w:rPr>
      </w:pPr>
      <w:r>
        <w:rPr>
          <w:rFonts w:cs="Arial"/>
          <w:sz w:val="22"/>
          <w:szCs w:val="22"/>
        </w:rPr>
        <w:t>the Customer Contracts;</w:t>
      </w:r>
    </w:p>
    <w:p w14:paraId="0F98345C"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800" w:hanging="1080"/>
        <w:rPr>
          <w:rFonts w:cs="Arial"/>
          <w:sz w:val="22"/>
          <w:szCs w:val="22"/>
        </w:rPr>
      </w:pPr>
      <w:r>
        <w:rPr>
          <w:rFonts w:cs="Arial"/>
          <w:sz w:val="22"/>
          <w:szCs w:val="22"/>
        </w:rPr>
        <w:t xml:space="preserve">the Intellectual Property; </w:t>
      </w:r>
    </w:p>
    <w:p w14:paraId="5D1D6E75"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800" w:hanging="1080"/>
        <w:rPr>
          <w:rFonts w:cs="Arial"/>
          <w:sz w:val="22"/>
          <w:szCs w:val="22"/>
        </w:rPr>
      </w:pPr>
      <w:r>
        <w:rPr>
          <w:rFonts w:cs="Arial"/>
          <w:sz w:val="22"/>
          <w:szCs w:val="22"/>
        </w:rPr>
        <w:t xml:space="preserve">the Accreditations; </w:t>
      </w:r>
    </w:p>
    <w:p w14:paraId="4D2371D1"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800" w:hanging="1080"/>
        <w:rPr>
          <w:rFonts w:cs="Arial"/>
          <w:sz w:val="22"/>
          <w:szCs w:val="22"/>
        </w:rPr>
      </w:pPr>
      <w:r>
        <w:rPr>
          <w:rFonts w:cs="Arial"/>
          <w:sz w:val="22"/>
          <w:szCs w:val="22"/>
        </w:rPr>
        <w:t xml:space="preserve">the Software; </w:t>
      </w:r>
    </w:p>
    <w:p w14:paraId="63D24DAB"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800" w:hanging="1080"/>
        <w:rPr>
          <w:rFonts w:cs="Arial"/>
          <w:sz w:val="22"/>
          <w:szCs w:val="22"/>
        </w:rPr>
      </w:pPr>
      <w:r>
        <w:rPr>
          <w:rFonts w:cs="Arial"/>
          <w:sz w:val="22"/>
          <w:szCs w:val="22"/>
        </w:rPr>
        <w:t>the Media Broadcasts; and</w:t>
      </w:r>
    </w:p>
    <w:p w14:paraId="15FA84CC" w14:textId="77777777" w:rsidR="004F52A6" w:rsidRDefault="00F133AE">
      <w:pPr>
        <w:pStyle w:val="BodyText"/>
        <w:numPr>
          <w:ilvl w:val="2"/>
          <w:numId w:val="8"/>
        </w:numPr>
        <w:tabs>
          <w:tab w:val="clear" w:pos="0"/>
          <w:tab w:val="clear" w:pos="720"/>
          <w:tab w:val="clear" w:pos="864"/>
          <w:tab w:val="clear" w:pos="2304"/>
          <w:tab w:val="clear" w:pos="2880"/>
          <w:tab w:val="clear" w:pos="3841"/>
          <w:tab w:val="clear" w:pos="5760"/>
          <w:tab w:val="left" w:pos="1800"/>
        </w:tabs>
        <w:suppressAutoHyphens w:val="0"/>
        <w:spacing w:before="240" w:line="360" w:lineRule="auto"/>
        <w:ind w:left="1800" w:hanging="1080"/>
        <w:rPr>
          <w:rFonts w:cs="Arial"/>
          <w:sz w:val="22"/>
          <w:szCs w:val="22"/>
        </w:rPr>
      </w:pPr>
      <w:r>
        <w:rPr>
          <w:rFonts w:cs="Arial"/>
          <w:sz w:val="22"/>
          <w:szCs w:val="22"/>
        </w:rPr>
        <w:t xml:space="preserve">all books and records and effects of or relating to the Customer Contracts and Employees. </w:t>
      </w:r>
    </w:p>
    <w:p w14:paraId="46C53A42" w14:textId="77777777" w:rsidR="004F52A6" w:rsidRDefault="00F133AE">
      <w:pPr>
        <w:keepNext/>
        <w:numPr>
          <w:ilvl w:val="1"/>
          <w:numId w:val="8"/>
        </w:numPr>
        <w:spacing w:before="240" w:line="360" w:lineRule="auto"/>
        <w:jc w:val="both"/>
        <w:rPr>
          <w:rFonts w:cs="Arial"/>
          <w:sz w:val="22"/>
          <w:szCs w:val="22"/>
        </w:rPr>
      </w:pPr>
      <w:r>
        <w:rPr>
          <w:rFonts w:cs="Arial"/>
          <w:sz w:val="22"/>
          <w:szCs w:val="22"/>
        </w:rPr>
        <w:t>Excluded Assets</w:t>
      </w:r>
    </w:p>
    <w:p w14:paraId="1758E001" w14:textId="77777777" w:rsidR="004F52A6" w:rsidRDefault="00F133AE">
      <w:pPr>
        <w:pStyle w:val="BodyTextIndent"/>
        <w:keepNext/>
        <w:rPr>
          <w:rFonts w:cs="Arial"/>
          <w:sz w:val="22"/>
          <w:szCs w:val="22"/>
        </w:rPr>
      </w:pPr>
      <w:r>
        <w:rPr>
          <w:rFonts w:cs="Arial"/>
          <w:sz w:val="22"/>
          <w:szCs w:val="22"/>
        </w:rPr>
        <w:t xml:space="preserve">There shall be excluded from the sale and purchase of the </w:t>
      </w:r>
      <w:proofErr w:type="gramStart"/>
      <w:r>
        <w:rPr>
          <w:rFonts w:cs="Arial"/>
          <w:sz w:val="22"/>
          <w:szCs w:val="22"/>
        </w:rPr>
        <w:t>Business:-</w:t>
      </w:r>
      <w:proofErr w:type="gramEnd"/>
      <w:r>
        <w:rPr>
          <w:rFonts w:cs="Arial"/>
          <w:sz w:val="22"/>
          <w:szCs w:val="22"/>
        </w:rPr>
        <w:t xml:space="preserve"> </w:t>
      </w:r>
    </w:p>
    <w:p w14:paraId="47963AAA" w14:textId="77777777" w:rsidR="004F52A6" w:rsidRDefault="00F133AE">
      <w:pPr>
        <w:numPr>
          <w:ilvl w:val="2"/>
          <w:numId w:val="8"/>
        </w:numPr>
        <w:tabs>
          <w:tab w:val="clear" w:pos="720"/>
          <w:tab w:val="left" w:pos="1800"/>
        </w:tabs>
        <w:spacing w:before="240" w:line="360" w:lineRule="auto"/>
        <w:ind w:left="1800" w:hanging="1080"/>
        <w:jc w:val="both"/>
        <w:rPr>
          <w:rFonts w:cs="Arial"/>
          <w:sz w:val="22"/>
          <w:szCs w:val="22"/>
        </w:rPr>
      </w:pPr>
      <w:r>
        <w:rPr>
          <w:rFonts w:cs="Arial"/>
          <w:sz w:val="22"/>
          <w:szCs w:val="22"/>
        </w:rPr>
        <w:t>the Administrators’ Records and the VAT Records</w:t>
      </w:r>
      <w:r>
        <w:rPr>
          <w:rFonts w:cs="Arial"/>
          <w:b/>
          <w:sz w:val="22"/>
          <w:szCs w:val="22"/>
        </w:rPr>
        <w:t>;</w:t>
      </w:r>
    </w:p>
    <w:p w14:paraId="69555D5A" w14:textId="77777777" w:rsidR="004F52A6" w:rsidRDefault="00F133AE">
      <w:pPr>
        <w:numPr>
          <w:ilvl w:val="2"/>
          <w:numId w:val="8"/>
        </w:numPr>
        <w:tabs>
          <w:tab w:val="clear" w:pos="720"/>
          <w:tab w:val="left" w:pos="1800"/>
        </w:tabs>
        <w:spacing w:before="240" w:line="360" w:lineRule="auto"/>
        <w:ind w:left="1797" w:hanging="1077"/>
        <w:jc w:val="both"/>
        <w:rPr>
          <w:rFonts w:cs="Arial"/>
          <w:sz w:val="22"/>
          <w:szCs w:val="22"/>
        </w:rPr>
      </w:pPr>
      <w:r>
        <w:rPr>
          <w:rFonts w:cs="Arial"/>
          <w:sz w:val="22"/>
          <w:szCs w:val="22"/>
        </w:rPr>
        <w:t>the Book Debts;</w:t>
      </w:r>
    </w:p>
    <w:p w14:paraId="0AEB3E7C" w14:textId="77777777" w:rsidR="004F52A6" w:rsidRDefault="00F133AE">
      <w:pPr>
        <w:numPr>
          <w:ilvl w:val="2"/>
          <w:numId w:val="8"/>
        </w:numPr>
        <w:tabs>
          <w:tab w:val="clear" w:pos="720"/>
          <w:tab w:val="left" w:pos="1800"/>
        </w:tabs>
        <w:spacing w:before="240" w:line="360" w:lineRule="auto"/>
        <w:ind w:left="1797" w:hanging="1077"/>
        <w:jc w:val="both"/>
        <w:rPr>
          <w:rFonts w:cs="Arial"/>
          <w:sz w:val="22"/>
          <w:szCs w:val="22"/>
        </w:rPr>
      </w:pPr>
      <w:r>
        <w:rPr>
          <w:rFonts w:cs="Arial"/>
          <w:sz w:val="22"/>
          <w:szCs w:val="22"/>
        </w:rPr>
        <w:t>any amounts recoverable by the Vendor in respect of taxation paid or payable by the Vendor in connection with matters or events occurring on or before the Effective Time;</w:t>
      </w:r>
    </w:p>
    <w:p w14:paraId="7DC8C707" w14:textId="77777777" w:rsidR="004F52A6" w:rsidRDefault="00F133AE">
      <w:pPr>
        <w:numPr>
          <w:ilvl w:val="2"/>
          <w:numId w:val="8"/>
        </w:numPr>
        <w:tabs>
          <w:tab w:val="clear" w:pos="720"/>
          <w:tab w:val="left" w:pos="1800"/>
        </w:tabs>
        <w:spacing w:before="240" w:line="360" w:lineRule="auto"/>
        <w:ind w:left="1800" w:hanging="1080"/>
        <w:jc w:val="both"/>
        <w:rPr>
          <w:rFonts w:cs="Arial"/>
          <w:spacing w:val="-3"/>
          <w:sz w:val="22"/>
          <w:szCs w:val="22"/>
        </w:rPr>
      </w:pPr>
      <w:r>
        <w:rPr>
          <w:rFonts w:cs="Arial"/>
          <w:sz w:val="22"/>
          <w:szCs w:val="22"/>
        </w:rPr>
        <w:t xml:space="preserve">all cash in hand or at the bank at the Effective </w:t>
      </w:r>
      <w:commentRangeStart w:id="12"/>
      <w:r>
        <w:rPr>
          <w:rFonts w:cs="Arial"/>
          <w:sz w:val="22"/>
          <w:szCs w:val="22"/>
        </w:rPr>
        <w:t>Time</w:t>
      </w:r>
      <w:commentRangeEnd w:id="12"/>
      <w:r>
        <w:rPr>
          <w:rStyle w:val="CommentReference"/>
        </w:rPr>
        <w:commentReference w:id="12"/>
      </w:r>
      <w:r>
        <w:rPr>
          <w:rFonts w:cs="Arial"/>
          <w:sz w:val="22"/>
          <w:szCs w:val="22"/>
        </w:rPr>
        <w:t>;</w:t>
      </w:r>
    </w:p>
    <w:p w14:paraId="1A884949" w14:textId="77777777" w:rsidR="004F52A6" w:rsidRDefault="00F133AE">
      <w:pPr>
        <w:numPr>
          <w:ilvl w:val="2"/>
          <w:numId w:val="8"/>
        </w:numPr>
        <w:tabs>
          <w:tab w:val="clear" w:pos="720"/>
          <w:tab w:val="left" w:pos="1800"/>
        </w:tabs>
        <w:spacing w:before="240" w:line="360" w:lineRule="auto"/>
        <w:ind w:left="1800" w:hanging="1080"/>
        <w:jc w:val="both"/>
        <w:rPr>
          <w:rFonts w:cs="Arial"/>
          <w:spacing w:val="-3"/>
          <w:sz w:val="22"/>
          <w:szCs w:val="22"/>
        </w:rPr>
      </w:pPr>
      <w:r>
        <w:rPr>
          <w:rFonts w:cs="Arial"/>
          <w:sz w:val="22"/>
          <w:szCs w:val="22"/>
        </w:rPr>
        <w:t xml:space="preserve">all monies, prepayments and deposits (if any) and rights to the same which may have been received by or accrued to the Vendor prior to the Effective Time on account of the </w:t>
      </w:r>
      <w:commentRangeStart w:id="13"/>
      <w:r>
        <w:rPr>
          <w:rFonts w:cs="Arial"/>
          <w:sz w:val="22"/>
          <w:szCs w:val="22"/>
        </w:rPr>
        <w:t>performance</w:t>
      </w:r>
      <w:commentRangeEnd w:id="13"/>
      <w:r>
        <w:rPr>
          <w:rStyle w:val="CommentReference"/>
        </w:rPr>
        <w:commentReference w:id="13"/>
      </w:r>
      <w:r>
        <w:rPr>
          <w:rFonts w:cs="Arial"/>
          <w:sz w:val="22"/>
          <w:szCs w:val="22"/>
        </w:rPr>
        <w:t xml:space="preserve"> of its contractual obligations after the Effective Time; </w:t>
      </w:r>
    </w:p>
    <w:p w14:paraId="7970452A" w14:textId="77777777" w:rsidR="004F52A6" w:rsidRDefault="00F133AE">
      <w:pPr>
        <w:numPr>
          <w:ilvl w:val="2"/>
          <w:numId w:val="8"/>
        </w:numPr>
        <w:tabs>
          <w:tab w:val="clear" w:pos="720"/>
          <w:tab w:val="left" w:pos="1800"/>
        </w:tabs>
        <w:spacing w:before="240" w:line="360" w:lineRule="auto"/>
        <w:ind w:left="1800" w:hanging="1080"/>
        <w:jc w:val="both"/>
        <w:rPr>
          <w:rFonts w:cs="Arial"/>
          <w:sz w:val="22"/>
          <w:szCs w:val="22"/>
        </w:rPr>
      </w:pPr>
      <w:r>
        <w:rPr>
          <w:rFonts w:cs="Arial"/>
          <w:sz w:val="22"/>
          <w:szCs w:val="22"/>
        </w:rPr>
        <w:t xml:space="preserve">any claims against third parties of whatsoever nature made by the Vendor and arising prior to the Effective </w:t>
      </w:r>
      <w:commentRangeStart w:id="14"/>
      <w:r>
        <w:rPr>
          <w:rFonts w:cs="Arial"/>
          <w:sz w:val="22"/>
          <w:szCs w:val="22"/>
        </w:rPr>
        <w:t>Time</w:t>
      </w:r>
      <w:commentRangeEnd w:id="14"/>
      <w:r>
        <w:rPr>
          <w:rStyle w:val="CommentReference"/>
        </w:rPr>
        <w:commentReference w:id="14"/>
      </w:r>
      <w:r>
        <w:rPr>
          <w:rFonts w:cs="Arial"/>
          <w:sz w:val="22"/>
          <w:szCs w:val="22"/>
        </w:rPr>
        <w:t xml:space="preserve">; </w:t>
      </w:r>
    </w:p>
    <w:p w14:paraId="631A5FAE" w14:textId="77777777" w:rsidR="004F52A6" w:rsidRDefault="00F133AE">
      <w:pPr>
        <w:numPr>
          <w:ilvl w:val="2"/>
          <w:numId w:val="8"/>
        </w:numPr>
        <w:tabs>
          <w:tab w:val="clear" w:pos="720"/>
          <w:tab w:val="left" w:pos="1800"/>
        </w:tabs>
        <w:spacing w:before="240" w:line="360" w:lineRule="auto"/>
        <w:ind w:left="1800" w:hanging="1080"/>
        <w:jc w:val="both"/>
        <w:rPr>
          <w:rFonts w:cs="Arial"/>
          <w:sz w:val="22"/>
          <w:szCs w:val="22"/>
        </w:rPr>
      </w:pPr>
      <w:r>
        <w:rPr>
          <w:rFonts w:cs="Arial"/>
          <w:sz w:val="22"/>
          <w:szCs w:val="22"/>
        </w:rPr>
        <w:lastRenderedPageBreak/>
        <w:t xml:space="preserve">any goods and materials which are not in the ownership of the Vendor as at the Effective Time; </w:t>
      </w:r>
    </w:p>
    <w:p w14:paraId="05D58722" w14:textId="77777777" w:rsidR="004F52A6" w:rsidRDefault="00F133AE">
      <w:pPr>
        <w:numPr>
          <w:ilvl w:val="2"/>
          <w:numId w:val="8"/>
        </w:numPr>
        <w:tabs>
          <w:tab w:val="clear" w:pos="720"/>
          <w:tab w:val="left" w:pos="1800"/>
        </w:tabs>
        <w:spacing w:before="240" w:line="360" w:lineRule="auto"/>
        <w:ind w:left="1800" w:hanging="1080"/>
        <w:jc w:val="both"/>
        <w:rPr>
          <w:rFonts w:cs="Arial"/>
          <w:sz w:val="22"/>
          <w:szCs w:val="22"/>
        </w:rPr>
      </w:pPr>
      <w:r>
        <w:rPr>
          <w:rFonts w:cs="Arial"/>
          <w:sz w:val="22"/>
          <w:szCs w:val="22"/>
        </w:rPr>
        <w:t xml:space="preserve">the Encumbered Assets; </w:t>
      </w:r>
    </w:p>
    <w:p w14:paraId="6BADCC8F" w14:textId="77777777" w:rsidR="004F52A6" w:rsidRDefault="00F133AE">
      <w:pPr>
        <w:numPr>
          <w:ilvl w:val="2"/>
          <w:numId w:val="8"/>
        </w:numPr>
        <w:tabs>
          <w:tab w:val="clear" w:pos="720"/>
          <w:tab w:val="left" w:pos="1800"/>
        </w:tabs>
        <w:spacing w:before="240" w:line="360" w:lineRule="auto"/>
        <w:ind w:left="1800" w:hanging="1080"/>
        <w:jc w:val="both"/>
        <w:rPr>
          <w:rFonts w:cs="Arial"/>
          <w:sz w:val="22"/>
          <w:szCs w:val="22"/>
        </w:rPr>
      </w:pPr>
      <w:r>
        <w:rPr>
          <w:rFonts w:cs="Arial"/>
          <w:sz w:val="22"/>
          <w:szCs w:val="22"/>
        </w:rPr>
        <w:t>any actual or potential claim under any warranty, indemnity, insurance or similar arrangement; any other asset or right not included in clause 2.1.</w:t>
      </w:r>
    </w:p>
    <w:p w14:paraId="058D8669" w14:textId="77777777" w:rsidR="004F52A6" w:rsidRDefault="00F133AE">
      <w:pPr>
        <w:numPr>
          <w:ilvl w:val="1"/>
          <w:numId w:val="8"/>
        </w:numPr>
        <w:spacing w:before="240" w:line="360" w:lineRule="auto"/>
        <w:jc w:val="both"/>
        <w:rPr>
          <w:rFonts w:cs="Arial"/>
          <w:sz w:val="22"/>
          <w:szCs w:val="22"/>
        </w:rPr>
      </w:pPr>
      <w:bookmarkStart w:id="15" w:name="_Toc43546582"/>
      <w:bookmarkStart w:id="16" w:name="_Toc43618103"/>
      <w:bookmarkStart w:id="17" w:name="_Toc66252084"/>
      <w:r>
        <w:rPr>
          <w:rFonts w:cs="Arial"/>
          <w:sz w:val="22"/>
          <w:szCs w:val="22"/>
        </w:rPr>
        <w:t>Encumbered Assets</w:t>
      </w:r>
    </w:p>
    <w:p w14:paraId="216A1262" w14:textId="77777777" w:rsidR="004F52A6" w:rsidRDefault="00F133AE">
      <w:pPr>
        <w:numPr>
          <w:ilvl w:val="2"/>
          <w:numId w:val="8"/>
        </w:numPr>
        <w:tabs>
          <w:tab w:val="clear" w:pos="720"/>
          <w:tab w:val="num" w:pos="1800"/>
        </w:tabs>
        <w:spacing w:before="240" w:line="360" w:lineRule="auto"/>
        <w:ind w:left="1800" w:hanging="1080"/>
        <w:jc w:val="both"/>
        <w:rPr>
          <w:rFonts w:cs="Arial"/>
          <w:sz w:val="22"/>
          <w:szCs w:val="22"/>
        </w:rPr>
      </w:pPr>
      <w:r>
        <w:rPr>
          <w:rFonts w:cs="Arial"/>
          <w:sz w:val="22"/>
          <w:szCs w:val="22"/>
        </w:rPr>
        <w:t>The Vendor shall pass possession to the Purchaser of the Encumbered Assets by leaving the Encumbered Assets at the Premises at Completion but with effect from the Effective Time.</w:t>
      </w:r>
    </w:p>
    <w:p w14:paraId="7D5001D4" w14:textId="77777777" w:rsidR="004F52A6" w:rsidRDefault="00F133AE">
      <w:pPr>
        <w:numPr>
          <w:ilvl w:val="2"/>
          <w:numId w:val="8"/>
        </w:numPr>
        <w:tabs>
          <w:tab w:val="clear" w:pos="720"/>
          <w:tab w:val="num" w:pos="1800"/>
        </w:tabs>
        <w:spacing w:before="240" w:line="360" w:lineRule="auto"/>
        <w:ind w:left="1800" w:hanging="1080"/>
        <w:jc w:val="both"/>
        <w:rPr>
          <w:rFonts w:cs="Arial"/>
          <w:sz w:val="22"/>
          <w:szCs w:val="22"/>
        </w:rPr>
      </w:pPr>
      <w:r>
        <w:rPr>
          <w:rFonts w:cs="Arial"/>
          <w:sz w:val="22"/>
          <w:szCs w:val="22"/>
        </w:rPr>
        <w:t xml:space="preserve">The Purchaser acknowledges that it has no title to nor right of possession or use of any of the Encumbered Assets and undertakes to the Vendor and the </w:t>
      </w:r>
      <w:proofErr w:type="gramStart"/>
      <w:r>
        <w:rPr>
          <w:rFonts w:cs="Arial"/>
          <w:sz w:val="22"/>
          <w:szCs w:val="22"/>
        </w:rPr>
        <w:t>Administrators:-</w:t>
      </w:r>
      <w:proofErr w:type="gramEnd"/>
    </w:p>
    <w:p w14:paraId="0163261E" w14:textId="77777777" w:rsidR="004F52A6" w:rsidRDefault="00F133AE">
      <w:pPr>
        <w:numPr>
          <w:ilvl w:val="0"/>
          <w:numId w:val="10"/>
        </w:numPr>
        <w:tabs>
          <w:tab w:val="clear" w:pos="2517"/>
          <w:tab w:val="left" w:pos="2410"/>
        </w:tabs>
        <w:spacing w:before="240" w:line="360" w:lineRule="auto"/>
        <w:ind w:left="2409" w:hanging="612"/>
        <w:jc w:val="both"/>
        <w:rPr>
          <w:rFonts w:cs="Arial"/>
          <w:sz w:val="22"/>
          <w:szCs w:val="22"/>
        </w:rPr>
      </w:pPr>
      <w:r>
        <w:rPr>
          <w:rFonts w:cs="Arial"/>
          <w:sz w:val="22"/>
          <w:szCs w:val="22"/>
        </w:rPr>
        <w:t>not to hold itself out as the owner of the Encumbered Assets nor sell, offer for sale, assign, charge, pledge, create or permit the creation of any encumbrances on or otherwise deal with the Encumbered Assets other than in accordance with this clause 2.3;</w:t>
      </w:r>
    </w:p>
    <w:p w14:paraId="53BA095D" w14:textId="77777777" w:rsidR="004F52A6" w:rsidRDefault="00F133AE">
      <w:pPr>
        <w:numPr>
          <w:ilvl w:val="0"/>
          <w:numId w:val="10"/>
        </w:numPr>
        <w:tabs>
          <w:tab w:val="clear" w:pos="2517"/>
          <w:tab w:val="left" w:pos="2410"/>
        </w:tabs>
        <w:spacing w:before="240" w:line="360" w:lineRule="auto"/>
        <w:ind w:left="2410" w:hanging="613"/>
        <w:jc w:val="both"/>
        <w:rPr>
          <w:rFonts w:cs="Arial"/>
          <w:sz w:val="22"/>
          <w:szCs w:val="22"/>
        </w:rPr>
      </w:pPr>
      <w:r>
        <w:rPr>
          <w:rFonts w:cs="Arial"/>
          <w:sz w:val="22"/>
          <w:szCs w:val="22"/>
        </w:rPr>
        <w:t>to separate and clearly identify the Encumbered Assets from all other Assets;</w:t>
      </w:r>
    </w:p>
    <w:p w14:paraId="23062508" w14:textId="77777777" w:rsidR="004F52A6" w:rsidRDefault="00F133AE">
      <w:pPr>
        <w:numPr>
          <w:ilvl w:val="0"/>
          <w:numId w:val="10"/>
        </w:numPr>
        <w:tabs>
          <w:tab w:val="clear" w:pos="2517"/>
          <w:tab w:val="left" w:pos="2410"/>
        </w:tabs>
        <w:spacing w:before="240" w:line="360" w:lineRule="auto"/>
        <w:ind w:left="2410" w:hanging="613"/>
        <w:jc w:val="both"/>
        <w:rPr>
          <w:rFonts w:cs="Arial"/>
          <w:sz w:val="22"/>
          <w:szCs w:val="22"/>
        </w:rPr>
      </w:pPr>
      <w:r>
        <w:rPr>
          <w:rFonts w:cs="Arial"/>
          <w:sz w:val="22"/>
          <w:szCs w:val="22"/>
        </w:rPr>
        <w:t xml:space="preserve">to store, maintain and insure the Encumbered Assets, at its own expense and in as good repair and condition as they are in at the Effective Time; </w:t>
      </w:r>
    </w:p>
    <w:p w14:paraId="3DC76698" w14:textId="77777777" w:rsidR="004F52A6" w:rsidRDefault="00F133AE">
      <w:pPr>
        <w:numPr>
          <w:ilvl w:val="0"/>
          <w:numId w:val="10"/>
        </w:numPr>
        <w:tabs>
          <w:tab w:val="clear" w:pos="2517"/>
          <w:tab w:val="left" w:pos="2410"/>
        </w:tabs>
        <w:spacing w:before="240" w:line="360" w:lineRule="auto"/>
        <w:ind w:left="2410" w:hanging="613"/>
        <w:jc w:val="both"/>
        <w:rPr>
          <w:rFonts w:cs="Arial"/>
          <w:sz w:val="22"/>
          <w:szCs w:val="22"/>
        </w:rPr>
      </w:pPr>
      <w:r>
        <w:rPr>
          <w:rFonts w:cs="Arial"/>
          <w:sz w:val="22"/>
          <w:szCs w:val="22"/>
        </w:rPr>
        <w:t>for so long as the Purchaser is not the owner of the Encumbered Assets the Purchaser will at its own expense make them available for collection by the owner or the Administrators (or their agents at any reasonable time, to enable them to inspect, remove or otherwise deal with the Encumbered Assets.</w:t>
      </w:r>
    </w:p>
    <w:p w14:paraId="25B7A206" w14:textId="77777777" w:rsidR="004F52A6" w:rsidRDefault="00F133AE">
      <w:pPr>
        <w:numPr>
          <w:ilvl w:val="2"/>
          <w:numId w:val="8"/>
        </w:numPr>
        <w:tabs>
          <w:tab w:val="clear" w:pos="720"/>
          <w:tab w:val="num" w:pos="1800"/>
        </w:tabs>
        <w:spacing w:before="240" w:line="360" w:lineRule="auto"/>
        <w:ind w:left="1800" w:hanging="1080"/>
        <w:jc w:val="both"/>
        <w:rPr>
          <w:rFonts w:cs="Arial"/>
          <w:sz w:val="22"/>
          <w:szCs w:val="22"/>
        </w:rPr>
      </w:pPr>
      <w:r>
        <w:rPr>
          <w:rFonts w:cs="Arial"/>
          <w:sz w:val="22"/>
          <w:szCs w:val="22"/>
        </w:rPr>
        <w:t xml:space="preserve">The Purchaser shall use its reasonable </w:t>
      </w:r>
      <w:proofErr w:type="spellStart"/>
      <w:r>
        <w:rPr>
          <w:rFonts w:cs="Arial"/>
          <w:sz w:val="22"/>
          <w:szCs w:val="22"/>
        </w:rPr>
        <w:t>endeavours</w:t>
      </w:r>
      <w:proofErr w:type="spellEnd"/>
      <w:r>
        <w:rPr>
          <w:rFonts w:cs="Arial"/>
          <w:sz w:val="22"/>
          <w:szCs w:val="22"/>
        </w:rPr>
        <w:t xml:space="preserve"> to obtain the consent of the owners of the Encumbered Assets to the Purchaser’s continued possession and proposed use, purchase and/or sale of them.</w:t>
      </w:r>
    </w:p>
    <w:p w14:paraId="10CF7AA1" w14:textId="77777777" w:rsidR="004F52A6" w:rsidRDefault="00F133AE">
      <w:pPr>
        <w:numPr>
          <w:ilvl w:val="2"/>
          <w:numId w:val="8"/>
        </w:numPr>
        <w:tabs>
          <w:tab w:val="clear" w:pos="720"/>
          <w:tab w:val="num" w:pos="1800"/>
        </w:tabs>
        <w:spacing w:before="240" w:line="360" w:lineRule="auto"/>
        <w:ind w:left="1800" w:hanging="1080"/>
        <w:jc w:val="both"/>
        <w:rPr>
          <w:rFonts w:cs="Arial"/>
          <w:sz w:val="22"/>
          <w:szCs w:val="22"/>
        </w:rPr>
      </w:pPr>
      <w:r>
        <w:rPr>
          <w:rFonts w:cs="Arial"/>
          <w:sz w:val="22"/>
          <w:szCs w:val="22"/>
        </w:rPr>
        <w:lastRenderedPageBreak/>
        <w:t xml:space="preserve">The Vendor shall not object to nor hinder any arrangements which the Purchaser may wish to make with the owners of the Encumbered Assets and shall (at the Purchaser's expense) give such assistance to the Purchaser as it may reasonably require to enable the Purchaser to acquire title to or otherwise continue to use the Encumbered Assets or any part of it including (at the Purchaser's expense) executing all documents needed to enable the Purchaser to acquire title or continue use provided always that if the owner of any part of the Encumbered Assets refuses to sell or otherwise make available any part of the Encumbered Assets to the Purchaser then the Purchaser shall forthwith deliver up such item for collection and removal by the owner. </w:t>
      </w:r>
    </w:p>
    <w:p w14:paraId="02A019AE" w14:textId="77777777" w:rsidR="004F52A6" w:rsidRDefault="00F133AE">
      <w:pPr>
        <w:numPr>
          <w:ilvl w:val="2"/>
          <w:numId w:val="8"/>
        </w:numPr>
        <w:tabs>
          <w:tab w:val="clear" w:pos="720"/>
          <w:tab w:val="num" w:pos="1800"/>
        </w:tabs>
        <w:spacing w:before="240" w:line="360" w:lineRule="auto"/>
        <w:ind w:left="1800" w:hanging="1080"/>
        <w:jc w:val="both"/>
        <w:rPr>
          <w:rFonts w:cs="Arial"/>
          <w:sz w:val="22"/>
          <w:szCs w:val="22"/>
        </w:rPr>
      </w:pPr>
      <w:r>
        <w:rPr>
          <w:rFonts w:cs="Arial"/>
          <w:sz w:val="22"/>
          <w:szCs w:val="22"/>
        </w:rPr>
        <w:t>From the Effective Time neither the Vendor nor the Administrators shall be responsible to the Purchaser in any way for dealing with any of the Encumbered Assets or for making or failing to make any payment in respect thereof.</w:t>
      </w:r>
    </w:p>
    <w:p w14:paraId="5305DB9C" w14:textId="77777777" w:rsidR="004F52A6" w:rsidRDefault="00F133AE">
      <w:pPr>
        <w:numPr>
          <w:ilvl w:val="2"/>
          <w:numId w:val="8"/>
        </w:numPr>
        <w:tabs>
          <w:tab w:val="clear" w:pos="720"/>
          <w:tab w:val="num" w:pos="1800"/>
        </w:tabs>
        <w:spacing w:before="240" w:line="360" w:lineRule="auto"/>
        <w:ind w:left="1797" w:hanging="1077"/>
        <w:jc w:val="both"/>
        <w:rPr>
          <w:rFonts w:cs="Arial"/>
          <w:sz w:val="22"/>
          <w:szCs w:val="22"/>
        </w:rPr>
      </w:pPr>
      <w:r>
        <w:rPr>
          <w:rFonts w:cs="Arial"/>
          <w:sz w:val="22"/>
          <w:szCs w:val="22"/>
        </w:rPr>
        <w:t>The Purchaser agrees to indemnify and keep indemnified the Vendor and the Administrators and each of them against all Liabilities arising or incurred or claimed as a result of the Vendor passing to the Purchaser possession of any Encumbered Assets and/or the Purchaser selling using or having possession of the Encumbered Assets.</w:t>
      </w:r>
    </w:p>
    <w:p w14:paraId="22C6E0BE" w14:textId="77777777" w:rsidR="004F52A6" w:rsidRDefault="004F52A6">
      <w:bookmarkStart w:id="18" w:name="_Toc511312388"/>
    </w:p>
    <w:p w14:paraId="42A8A72C"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r>
        <w:rPr>
          <w:rFonts w:ascii="Arial" w:hAnsi="Arial" w:cs="Arial"/>
          <w:color w:val="auto"/>
          <w:sz w:val="22"/>
          <w:szCs w:val="22"/>
        </w:rPr>
        <w:lastRenderedPageBreak/>
        <w:t>Purchase Consideration</w:t>
      </w:r>
      <w:bookmarkEnd w:id="15"/>
      <w:bookmarkEnd w:id="16"/>
      <w:bookmarkEnd w:id="17"/>
      <w:bookmarkEnd w:id="18"/>
      <w:r>
        <w:rPr>
          <w:rFonts w:ascii="Arial" w:hAnsi="Arial" w:cs="Arial"/>
          <w:color w:val="auto"/>
          <w:sz w:val="22"/>
          <w:szCs w:val="22"/>
        </w:rPr>
        <w:t xml:space="preserve"> </w:t>
      </w:r>
    </w:p>
    <w:p w14:paraId="5B222E21" w14:textId="77777777" w:rsidR="004F52A6" w:rsidRDefault="00F133AE">
      <w:pPr>
        <w:keepNext/>
        <w:numPr>
          <w:ilvl w:val="1"/>
          <w:numId w:val="8"/>
        </w:numPr>
        <w:spacing w:before="240" w:line="360" w:lineRule="auto"/>
        <w:jc w:val="both"/>
        <w:rPr>
          <w:rFonts w:cs="Arial"/>
          <w:sz w:val="22"/>
          <w:szCs w:val="22"/>
        </w:rPr>
      </w:pPr>
      <w:r>
        <w:rPr>
          <w:rFonts w:cs="Arial"/>
          <w:sz w:val="22"/>
          <w:szCs w:val="22"/>
        </w:rPr>
        <w:t>The Consideration for the sale and purchase of the Business and the Assets shall be the sum of £313,000</w:t>
      </w:r>
      <w:r>
        <w:rPr>
          <w:rFonts w:cs="Arial"/>
          <w:spacing w:val="-2"/>
          <w:sz w:val="22"/>
          <w:szCs w:val="22"/>
        </w:rPr>
        <w:t xml:space="preserve"> which shall be paid without any deduction or set off whatsoever by the Purchaser to the Vendor in accordance with clauses 3.2 – 3.3 below.</w:t>
      </w:r>
    </w:p>
    <w:p w14:paraId="49509E73" w14:textId="77777777" w:rsidR="004F52A6" w:rsidRDefault="00F133AE">
      <w:pPr>
        <w:keepNext/>
        <w:numPr>
          <w:ilvl w:val="1"/>
          <w:numId w:val="8"/>
        </w:numPr>
        <w:spacing w:before="240" w:line="360" w:lineRule="auto"/>
        <w:jc w:val="both"/>
        <w:rPr>
          <w:rFonts w:cs="Arial"/>
          <w:sz w:val="22"/>
          <w:szCs w:val="22"/>
        </w:rPr>
      </w:pPr>
      <w:r>
        <w:rPr>
          <w:rFonts w:cs="Arial"/>
          <w:sz w:val="22"/>
          <w:szCs w:val="22"/>
        </w:rPr>
        <w:t>The sum of £60,000 held by the Purchaser's solicitors, DLA Piper UK LLP pursuant to an irrevocable undertaking shall be paid to the Vendor's Solicitors on 16 April 2018 by way of telegraphic transfer to: -</w:t>
      </w:r>
    </w:p>
    <w:p w14:paraId="34DB8249" w14:textId="77777777" w:rsidR="004F52A6" w:rsidRDefault="00F133AE">
      <w:pPr>
        <w:keepNext/>
        <w:tabs>
          <w:tab w:val="left" w:pos="3261"/>
        </w:tabs>
        <w:ind w:left="720"/>
        <w:jc w:val="both"/>
        <w:rPr>
          <w:rFonts w:cs="Arial"/>
          <w:sz w:val="22"/>
          <w:szCs w:val="22"/>
        </w:rPr>
      </w:pPr>
      <w:r>
        <w:rPr>
          <w:rFonts w:cs="Arial"/>
          <w:sz w:val="22"/>
          <w:szCs w:val="22"/>
        </w:rPr>
        <w:t>Bank:</w:t>
      </w:r>
      <w:r>
        <w:rPr>
          <w:rFonts w:cs="Arial"/>
          <w:sz w:val="22"/>
          <w:szCs w:val="22"/>
        </w:rPr>
        <w:tab/>
        <w:t>National Westminster Bank</w:t>
      </w:r>
    </w:p>
    <w:p w14:paraId="6422028F" w14:textId="77777777" w:rsidR="004F52A6" w:rsidRDefault="00F133AE">
      <w:pPr>
        <w:keepNext/>
        <w:tabs>
          <w:tab w:val="left" w:pos="3261"/>
        </w:tabs>
        <w:ind w:left="720"/>
        <w:jc w:val="both"/>
        <w:rPr>
          <w:rFonts w:cs="Arial"/>
          <w:sz w:val="22"/>
          <w:szCs w:val="22"/>
        </w:rPr>
      </w:pPr>
      <w:r>
        <w:rPr>
          <w:rFonts w:cs="Arial"/>
          <w:sz w:val="22"/>
          <w:szCs w:val="22"/>
        </w:rPr>
        <w:t>Branch:</w:t>
      </w:r>
      <w:r>
        <w:rPr>
          <w:rFonts w:cs="Arial"/>
          <w:sz w:val="22"/>
          <w:szCs w:val="22"/>
        </w:rPr>
        <w:tab/>
      </w:r>
      <w:proofErr w:type="spellStart"/>
      <w:r>
        <w:rPr>
          <w:rFonts w:cs="Arial"/>
          <w:sz w:val="22"/>
          <w:szCs w:val="22"/>
        </w:rPr>
        <w:t>Holborn</w:t>
      </w:r>
      <w:proofErr w:type="spellEnd"/>
      <w:r>
        <w:rPr>
          <w:rFonts w:cs="Arial"/>
          <w:sz w:val="22"/>
          <w:szCs w:val="22"/>
        </w:rPr>
        <w:t xml:space="preserve"> Circus</w:t>
      </w:r>
    </w:p>
    <w:p w14:paraId="07C91234" w14:textId="77777777" w:rsidR="004F52A6" w:rsidRDefault="00F133AE">
      <w:pPr>
        <w:keepNext/>
        <w:tabs>
          <w:tab w:val="left" w:pos="3261"/>
        </w:tabs>
        <w:ind w:left="720"/>
        <w:jc w:val="both"/>
        <w:rPr>
          <w:rFonts w:cs="Arial"/>
          <w:sz w:val="22"/>
          <w:szCs w:val="22"/>
        </w:rPr>
      </w:pPr>
      <w:r>
        <w:rPr>
          <w:rFonts w:cs="Arial"/>
          <w:sz w:val="22"/>
          <w:szCs w:val="22"/>
        </w:rPr>
        <w:t>Client Account No:</w:t>
      </w:r>
      <w:r>
        <w:rPr>
          <w:rFonts w:cs="Arial"/>
          <w:sz w:val="22"/>
          <w:szCs w:val="22"/>
        </w:rPr>
        <w:tab/>
        <w:t>24 56 46 48</w:t>
      </w:r>
    </w:p>
    <w:p w14:paraId="47CBF7BB" w14:textId="77777777" w:rsidR="004F52A6" w:rsidRDefault="00F133AE">
      <w:pPr>
        <w:keepNext/>
        <w:tabs>
          <w:tab w:val="left" w:pos="3261"/>
        </w:tabs>
        <w:ind w:left="720"/>
        <w:jc w:val="both"/>
        <w:rPr>
          <w:rFonts w:cs="Arial"/>
          <w:sz w:val="22"/>
          <w:szCs w:val="22"/>
        </w:rPr>
      </w:pPr>
      <w:r>
        <w:rPr>
          <w:rFonts w:cs="Arial"/>
          <w:sz w:val="22"/>
          <w:szCs w:val="22"/>
        </w:rPr>
        <w:t>Sort Code:</w:t>
      </w:r>
      <w:r>
        <w:rPr>
          <w:rFonts w:cs="Arial"/>
          <w:sz w:val="22"/>
          <w:szCs w:val="22"/>
        </w:rPr>
        <w:tab/>
        <w:t>56-00-20</w:t>
      </w:r>
    </w:p>
    <w:p w14:paraId="76EBAC87" w14:textId="77777777" w:rsidR="004F52A6" w:rsidRDefault="00F133AE">
      <w:pPr>
        <w:keepNext/>
        <w:tabs>
          <w:tab w:val="left" w:pos="3261"/>
        </w:tabs>
        <w:ind w:left="720"/>
        <w:jc w:val="both"/>
        <w:rPr>
          <w:rFonts w:cs="Arial"/>
          <w:sz w:val="22"/>
          <w:szCs w:val="22"/>
        </w:rPr>
      </w:pPr>
      <w:r>
        <w:rPr>
          <w:rFonts w:cs="Arial"/>
          <w:sz w:val="22"/>
          <w:szCs w:val="22"/>
        </w:rPr>
        <w:t>Ref:</w:t>
      </w:r>
      <w:r>
        <w:rPr>
          <w:rFonts w:cs="Arial"/>
          <w:sz w:val="22"/>
          <w:szCs w:val="22"/>
        </w:rPr>
        <w:tab/>
        <w:t>GR/L183/0001</w:t>
      </w:r>
    </w:p>
    <w:p w14:paraId="4A46B0F3" w14:textId="77777777" w:rsidR="004F52A6" w:rsidRDefault="00F133AE">
      <w:pPr>
        <w:keepNext/>
        <w:numPr>
          <w:ilvl w:val="1"/>
          <w:numId w:val="8"/>
        </w:numPr>
        <w:spacing w:before="240" w:line="360" w:lineRule="auto"/>
        <w:jc w:val="both"/>
        <w:rPr>
          <w:rFonts w:cs="Arial"/>
          <w:sz w:val="22"/>
          <w:szCs w:val="22"/>
        </w:rPr>
      </w:pPr>
      <w:r>
        <w:rPr>
          <w:rFonts w:cs="Arial"/>
          <w:sz w:val="22"/>
          <w:szCs w:val="22"/>
        </w:rPr>
        <w:t>The sum of £253,000</w:t>
      </w:r>
      <w:r>
        <w:rPr>
          <w:rFonts w:cs="Arial"/>
          <w:spacing w:val="-2"/>
          <w:sz w:val="22"/>
          <w:szCs w:val="22"/>
        </w:rPr>
        <w:t xml:space="preserve"> </w:t>
      </w:r>
      <w:r>
        <w:rPr>
          <w:rFonts w:cs="Arial"/>
          <w:sz w:val="22"/>
          <w:szCs w:val="22"/>
        </w:rPr>
        <w:t xml:space="preserve">shall be paid by the Purchaser to the Vendor’s Solicitors at Completion by way of telegraphic transfer </w:t>
      </w:r>
      <w:proofErr w:type="gramStart"/>
      <w:r>
        <w:rPr>
          <w:rFonts w:cs="Arial"/>
          <w:sz w:val="22"/>
          <w:szCs w:val="22"/>
        </w:rPr>
        <w:t>to:-</w:t>
      </w:r>
      <w:proofErr w:type="gramEnd"/>
    </w:p>
    <w:p w14:paraId="14FF4880" w14:textId="77777777" w:rsidR="004F52A6" w:rsidRDefault="00F133AE">
      <w:pPr>
        <w:keepNext/>
        <w:tabs>
          <w:tab w:val="left" w:pos="3261"/>
        </w:tabs>
        <w:ind w:left="720"/>
        <w:jc w:val="both"/>
        <w:rPr>
          <w:rFonts w:cs="Arial"/>
          <w:sz w:val="22"/>
          <w:szCs w:val="22"/>
        </w:rPr>
      </w:pPr>
      <w:r>
        <w:rPr>
          <w:rFonts w:cs="Arial"/>
          <w:sz w:val="22"/>
          <w:szCs w:val="22"/>
        </w:rPr>
        <w:t>Bank:</w:t>
      </w:r>
      <w:r>
        <w:rPr>
          <w:rFonts w:cs="Arial"/>
          <w:sz w:val="22"/>
          <w:szCs w:val="22"/>
        </w:rPr>
        <w:tab/>
        <w:t>National Westminster Bank</w:t>
      </w:r>
    </w:p>
    <w:p w14:paraId="208D1165" w14:textId="77777777" w:rsidR="004F52A6" w:rsidRDefault="00F133AE">
      <w:pPr>
        <w:keepNext/>
        <w:tabs>
          <w:tab w:val="left" w:pos="3261"/>
        </w:tabs>
        <w:ind w:left="720"/>
        <w:jc w:val="both"/>
        <w:rPr>
          <w:rFonts w:cs="Arial"/>
          <w:sz w:val="22"/>
          <w:szCs w:val="22"/>
        </w:rPr>
      </w:pPr>
      <w:r>
        <w:rPr>
          <w:rFonts w:cs="Arial"/>
          <w:sz w:val="22"/>
          <w:szCs w:val="22"/>
        </w:rPr>
        <w:t>Branch:</w:t>
      </w:r>
      <w:r>
        <w:rPr>
          <w:rFonts w:cs="Arial"/>
          <w:sz w:val="22"/>
          <w:szCs w:val="22"/>
        </w:rPr>
        <w:tab/>
        <w:t>Holborn Circus</w:t>
      </w:r>
    </w:p>
    <w:p w14:paraId="5EE120B0" w14:textId="77777777" w:rsidR="004F52A6" w:rsidRDefault="00F133AE">
      <w:pPr>
        <w:keepNext/>
        <w:tabs>
          <w:tab w:val="left" w:pos="3261"/>
        </w:tabs>
        <w:ind w:left="720"/>
        <w:jc w:val="both"/>
        <w:rPr>
          <w:rFonts w:cs="Arial"/>
          <w:sz w:val="22"/>
          <w:szCs w:val="22"/>
        </w:rPr>
      </w:pPr>
      <w:r>
        <w:rPr>
          <w:rFonts w:cs="Arial"/>
          <w:sz w:val="22"/>
          <w:szCs w:val="22"/>
        </w:rPr>
        <w:t>Client Account No:</w:t>
      </w:r>
      <w:r>
        <w:rPr>
          <w:rFonts w:cs="Arial"/>
          <w:sz w:val="22"/>
          <w:szCs w:val="22"/>
        </w:rPr>
        <w:tab/>
        <w:t>24 56 46 48</w:t>
      </w:r>
    </w:p>
    <w:p w14:paraId="7DAFE756" w14:textId="77777777" w:rsidR="004F52A6" w:rsidRDefault="00F133AE">
      <w:pPr>
        <w:keepNext/>
        <w:tabs>
          <w:tab w:val="left" w:pos="3261"/>
        </w:tabs>
        <w:ind w:left="720"/>
        <w:jc w:val="both"/>
        <w:rPr>
          <w:rFonts w:cs="Arial"/>
          <w:sz w:val="22"/>
          <w:szCs w:val="22"/>
        </w:rPr>
      </w:pPr>
      <w:r>
        <w:rPr>
          <w:rFonts w:cs="Arial"/>
          <w:sz w:val="22"/>
          <w:szCs w:val="22"/>
        </w:rPr>
        <w:t>Sort Code:</w:t>
      </w:r>
      <w:r>
        <w:rPr>
          <w:rFonts w:cs="Arial"/>
          <w:sz w:val="22"/>
          <w:szCs w:val="22"/>
        </w:rPr>
        <w:tab/>
        <w:t>56-00-20</w:t>
      </w:r>
    </w:p>
    <w:p w14:paraId="604AC18E" w14:textId="77777777" w:rsidR="004F52A6" w:rsidRDefault="00F133AE">
      <w:pPr>
        <w:keepNext/>
        <w:tabs>
          <w:tab w:val="left" w:pos="3261"/>
        </w:tabs>
        <w:ind w:left="720"/>
        <w:jc w:val="both"/>
        <w:rPr>
          <w:rFonts w:cs="Arial"/>
          <w:sz w:val="22"/>
          <w:szCs w:val="22"/>
        </w:rPr>
      </w:pPr>
      <w:r>
        <w:rPr>
          <w:rFonts w:cs="Arial"/>
          <w:sz w:val="22"/>
          <w:szCs w:val="22"/>
        </w:rPr>
        <w:t>Ref:</w:t>
      </w:r>
      <w:r>
        <w:rPr>
          <w:rFonts w:cs="Arial"/>
          <w:sz w:val="22"/>
          <w:szCs w:val="22"/>
        </w:rPr>
        <w:tab/>
        <w:t>GR/L183/0001</w:t>
      </w:r>
    </w:p>
    <w:p w14:paraId="2EF05368" w14:textId="77777777" w:rsidR="004F52A6" w:rsidRDefault="00F133AE">
      <w:pPr>
        <w:numPr>
          <w:ilvl w:val="1"/>
          <w:numId w:val="8"/>
        </w:numPr>
        <w:tabs>
          <w:tab w:val="left" w:pos="1800"/>
        </w:tabs>
        <w:spacing w:before="240" w:line="360" w:lineRule="auto"/>
        <w:jc w:val="both"/>
        <w:rPr>
          <w:rFonts w:cs="Arial"/>
          <w:sz w:val="22"/>
          <w:szCs w:val="22"/>
        </w:rPr>
      </w:pPr>
      <w:bookmarkStart w:id="19" w:name="_Toc43546583"/>
      <w:bookmarkStart w:id="20" w:name="_Toc43618104"/>
      <w:bookmarkStart w:id="21" w:name="_Toc66252085"/>
      <w:r>
        <w:rPr>
          <w:rFonts w:cs="Arial"/>
          <w:sz w:val="22"/>
          <w:szCs w:val="22"/>
        </w:rPr>
        <w:t xml:space="preserve">The Consideration is exclusive and without the addition of Value Added Tax. </w:t>
      </w:r>
    </w:p>
    <w:p w14:paraId="54BC890F" w14:textId="77777777" w:rsidR="004F52A6" w:rsidRDefault="00F133AE">
      <w:pPr>
        <w:pStyle w:val="ListParagraph"/>
        <w:numPr>
          <w:ilvl w:val="1"/>
          <w:numId w:val="8"/>
        </w:numPr>
        <w:tabs>
          <w:tab w:val="left" w:pos="1800"/>
        </w:tabs>
        <w:spacing w:before="240" w:line="360" w:lineRule="auto"/>
        <w:contextualSpacing w:val="0"/>
        <w:jc w:val="both"/>
        <w:rPr>
          <w:rFonts w:cs="Arial"/>
          <w:spacing w:val="-3"/>
          <w:sz w:val="22"/>
          <w:szCs w:val="22"/>
        </w:rPr>
      </w:pPr>
      <w:r>
        <w:rPr>
          <w:rFonts w:cs="Arial"/>
          <w:sz w:val="22"/>
          <w:szCs w:val="22"/>
        </w:rPr>
        <w:t xml:space="preserve">The Purchaser and the Vendor intend that Article 5 of the Value Added Tax (Special Provisions) Order 1995 shall apply to the transfer of the Business and Assets hereunder and </w:t>
      </w:r>
      <w:proofErr w:type="gramStart"/>
      <w:r>
        <w:rPr>
          <w:rFonts w:cs="Arial"/>
          <w:sz w:val="22"/>
          <w:szCs w:val="22"/>
        </w:rPr>
        <w:t>accordingly:-</w:t>
      </w:r>
      <w:proofErr w:type="gramEnd"/>
    </w:p>
    <w:p w14:paraId="5FE2DAD7" w14:textId="77777777" w:rsidR="004F52A6" w:rsidRDefault="00F133AE">
      <w:pPr>
        <w:pStyle w:val="ListParagraph"/>
        <w:numPr>
          <w:ilvl w:val="2"/>
          <w:numId w:val="8"/>
        </w:numPr>
        <w:tabs>
          <w:tab w:val="left" w:pos="1800"/>
        </w:tabs>
        <w:spacing w:before="240" w:line="360" w:lineRule="auto"/>
        <w:ind w:left="1800" w:hanging="1080"/>
        <w:contextualSpacing w:val="0"/>
        <w:jc w:val="both"/>
        <w:rPr>
          <w:rFonts w:cs="Arial"/>
          <w:spacing w:val="-3"/>
          <w:sz w:val="22"/>
          <w:szCs w:val="22"/>
        </w:rPr>
      </w:pPr>
      <w:r>
        <w:rPr>
          <w:rFonts w:cs="Arial"/>
          <w:spacing w:val="-3"/>
          <w:sz w:val="22"/>
          <w:szCs w:val="22"/>
        </w:rPr>
        <w:t>the Purchaser shall on the date of Completion give notice of such a transfer to H.M. Revenue and Customs;</w:t>
      </w:r>
    </w:p>
    <w:p w14:paraId="1CF25482" w14:textId="77777777" w:rsidR="004F52A6" w:rsidRDefault="00F133AE">
      <w:pPr>
        <w:pStyle w:val="ListParagraph"/>
        <w:numPr>
          <w:ilvl w:val="2"/>
          <w:numId w:val="8"/>
        </w:numPr>
        <w:tabs>
          <w:tab w:val="left" w:pos="1800"/>
        </w:tabs>
        <w:spacing w:before="240" w:line="360" w:lineRule="auto"/>
        <w:ind w:left="1800" w:hanging="1080"/>
        <w:contextualSpacing w:val="0"/>
        <w:jc w:val="both"/>
        <w:rPr>
          <w:rFonts w:cs="Arial"/>
          <w:spacing w:val="-3"/>
          <w:sz w:val="22"/>
          <w:szCs w:val="22"/>
        </w:rPr>
      </w:pPr>
      <w:r>
        <w:rPr>
          <w:rFonts w:cs="Arial"/>
          <w:spacing w:val="-3"/>
          <w:sz w:val="22"/>
          <w:szCs w:val="22"/>
        </w:rPr>
        <w:t xml:space="preserve">the Vendor and the Purchaser shall use all reasonable </w:t>
      </w:r>
      <w:proofErr w:type="spellStart"/>
      <w:r>
        <w:rPr>
          <w:rFonts w:cs="Arial"/>
          <w:spacing w:val="-3"/>
          <w:sz w:val="22"/>
          <w:szCs w:val="22"/>
        </w:rPr>
        <w:t>endeavours</w:t>
      </w:r>
      <w:proofErr w:type="spellEnd"/>
      <w:r>
        <w:rPr>
          <w:rFonts w:cs="Arial"/>
          <w:spacing w:val="-3"/>
          <w:sz w:val="22"/>
          <w:szCs w:val="22"/>
        </w:rPr>
        <w:t xml:space="preserve"> to procure that pursuant to the said Article 5, the sale of the Business and Assets pursuant to this Agreement is treated as a sale of a going concern and not a supply of goods nor a supply of services for the purposes of VAT.</w:t>
      </w:r>
    </w:p>
    <w:p w14:paraId="17A0B002" w14:textId="77777777" w:rsidR="004F52A6" w:rsidRDefault="00F133AE">
      <w:pPr>
        <w:numPr>
          <w:ilvl w:val="1"/>
          <w:numId w:val="8"/>
        </w:numPr>
        <w:tabs>
          <w:tab w:val="left" w:pos="1800"/>
        </w:tabs>
        <w:spacing w:before="240" w:line="360" w:lineRule="auto"/>
        <w:jc w:val="both"/>
        <w:rPr>
          <w:rFonts w:cs="Arial"/>
          <w:sz w:val="22"/>
          <w:szCs w:val="22"/>
        </w:rPr>
      </w:pPr>
      <w:r>
        <w:rPr>
          <w:rFonts w:cs="Arial"/>
          <w:spacing w:val="-2"/>
          <w:sz w:val="22"/>
          <w:szCs w:val="22"/>
        </w:rPr>
        <w:t>If VAT is chargeable on the transfer of the Assets (or any of them) pursuant to this Agreement then, subject to receipt by the Purchaser of a valid tax invoice or invoices relating thereto, the Purchaser shall pay to the Vendor without deduction or set off (in addition to the Consideration) an amount equal to the amount of VAT payable in respect thereof together with any penalty or interest incurred for late payment.</w:t>
      </w:r>
    </w:p>
    <w:p w14:paraId="0A8CF9B9"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22" w:name="_Toc511312389"/>
      <w:r>
        <w:rPr>
          <w:rFonts w:ascii="Arial" w:hAnsi="Arial" w:cs="Arial"/>
          <w:color w:val="auto"/>
          <w:sz w:val="22"/>
          <w:szCs w:val="22"/>
        </w:rPr>
        <w:lastRenderedPageBreak/>
        <w:t>Completion and Payment of Consideration</w:t>
      </w:r>
      <w:bookmarkEnd w:id="19"/>
      <w:bookmarkEnd w:id="20"/>
      <w:bookmarkEnd w:id="21"/>
      <w:bookmarkEnd w:id="22"/>
    </w:p>
    <w:p w14:paraId="5D54DC23" w14:textId="77777777" w:rsidR="004F52A6" w:rsidRDefault="00F133AE">
      <w:pPr>
        <w:numPr>
          <w:ilvl w:val="1"/>
          <w:numId w:val="8"/>
        </w:numPr>
        <w:tabs>
          <w:tab w:val="left" w:pos="1800"/>
        </w:tabs>
        <w:spacing w:before="240" w:line="360" w:lineRule="auto"/>
        <w:jc w:val="both"/>
        <w:rPr>
          <w:rFonts w:cs="Arial"/>
          <w:sz w:val="22"/>
          <w:szCs w:val="22"/>
        </w:rPr>
      </w:pPr>
      <w:r>
        <w:rPr>
          <w:rFonts w:cs="Arial"/>
          <w:sz w:val="22"/>
          <w:szCs w:val="22"/>
        </w:rPr>
        <w:t>Completion of the sale and purchase of the Assets will take place on Completion</w:t>
      </w:r>
      <w:r>
        <w:rPr>
          <w:rFonts w:cs="Arial"/>
          <w:spacing w:val="-2"/>
          <w:sz w:val="22"/>
          <w:szCs w:val="22"/>
        </w:rPr>
        <w:t xml:space="preserve"> </w:t>
      </w:r>
      <w:r>
        <w:rPr>
          <w:rFonts w:cs="Arial"/>
          <w:sz w:val="22"/>
          <w:szCs w:val="22"/>
        </w:rPr>
        <w:t>at the offices of the Vendor's Solicitors when the Vendor shall:</w:t>
      </w:r>
    </w:p>
    <w:p w14:paraId="1B8E11D2" w14:textId="77777777" w:rsidR="004F52A6" w:rsidRDefault="00F133AE">
      <w:pPr>
        <w:numPr>
          <w:ilvl w:val="2"/>
          <w:numId w:val="8"/>
        </w:numPr>
        <w:tabs>
          <w:tab w:val="left" w:pos="1800"/>
        </w:tabs>
        <w:spacing w:before="240" w:line="360" w:lineRule="auto"/>
        <w:jc w:val="both"/>
        <w:rPr>
          <w:rFonts w:cs="Arial"/>
          <w:sz w:val="22"/>
          <w:szCs w:val="22"/>
        </w:rPr>
      </w:pPr>
      <w:r>
        <w:rPr>
          <w:rFonts w:cs="Arial"/>
          <w:sz w:val="22"/>
          <w:szCs w:val="22"/>
        </w:rPr>
        <w:t xml:space="preserve"> allow possession to the Purchaser of such of the Assets as are capable of being transferred by delivery; and </w:t>
      </w:r>
    </w:p>
    <w:p w14:paraId="344E565E" w14:textId="77777777" w:rsidR="004F52A6" w:rsidRDefault="00F133AE">
      <w:pPr>
        <w:numPr>
          <w:ilvl w:val="2"/>
          <w:numId w:val="8"/>
        </w:numPr>
        <w:tabs>
          <w:tab w:val="left" w:pos="1800"/>
        </w:tabs>
        <w:spacing w:before="240" w:line="360" w:lineRule="auto"/>
        <w:jc w:val="both"/>
        <w:rPr>
          <w:rFonts w:cs="Arial"/>
          <w:sz w:val="22"/>
          <w:szCs w:val="22"/>
        </w:rPr>
      </w:pPr>
      <w:r>
        <w:rPr>
          <w:rFonts w:cs="Arial"/>
          <w:sz w:val="22"/>
          <w:szCs w:val="22"/>
        </w:rPr>
        <w:t>grant the Temporary License to the Purchaser.</w:t>
      </w:r>
    </w:p>
    <w:p w14:paraId="3C542D04" w14:textId="77777777" w:rsidR="004F52A6" w:rsidRDefault="00F133AE">
      <w:pPr>
        <w:numPr>
          <w:ilvl w:val="1"/>
          <w:numId w:val="8"/>
        </w:numPr>
        <w:spacing w:before="240" w:line="360" w:lineRule="auto"/>
        <w:jc w:val="both"/>
        <w:rPr>
          <w:rFonts w:cs="Arial"/>
          <w:sz w:val="22"/>
          <w:szCs w:val="22"/>
        </w:rPr>
      </w:pPr>
      <w:bookmarkStart w:id="23" w:name="_Toc43546584"/>
      <w:bookmarkStart w:id="24" w:name="_Toc43618105"/>
      <w:bookmarkStart w:id="25" w:name="_Toc66252086"/>
      <w:r>
        <w:rPr>
          <w:rFonts w:cs="Arial"/>
          <w:sz w:val="22"/>
          <w:szCs w:val="22"/>
        </w:rPr>
        <w:t xml:space="preserve">The Purchaser acknowledges that if it is found that the Vendor does not have title or has encumbered title to any or all of the Assets passing under this Agreement this shall not be a ground for rescinding or avoiding or varying all or any of the provisions of this Agreement or for any reduction in, or refund of, the Consideration payable hereunder (or any part </w:t>
      </w:r>
      <w:commentRangeStart w:id="26"/>
      <w:r>
        <w:rPr>
          <w:rFonts w:cs="Arial"/>
          <w:sz w:val="22"/>
          <w:szCs w:val="22"/>
        </w:rPr>
        <w:t>thereof</w:t>
      </w:r>
      <w:commentRangeEnd w:id="26"/>
      <w:r w:rsidR="002A6578">
        <w:rPr>
          <w:rStyle w:val="CommentReference"/>
        </w:rPr>
        <w:commentReference w:id="26"/>
      </w:r>
      <w:r>
        <w:rPr>
          <w:rFonts w:cs="Arial"/>
          <w:sz w:val="22"/>
          <w:szCs w:val="22"/>
        </w:rPr>
        <w:t>).</w:t>
      </w:r>
    </w:p>
    <w:p w14:paraId="044FB644" w14:textId="77777777" w:rsidR="004F52A6" w:rsidRDefault="00F133AE">
      <w:pPr>
        <w:numPr>
          <w:ilvl w:val="1"/>
          <w:numId w:val="8"/>
        </w:numPr>
        <w:spacing w:before="240" w:line="360" w:lineRule="auto"/>
        <w:jc w:val="both"/>
        <w:rPr>
          <w:rFonts w:cs="Arial"/>
          <w:sz w:val="22"/>
          <w:szCs w:val="22"/>
        </w:rPr>
      </w:pPr>
      <w:r>
        <w:rPr>
          <w:rFonts w:cs="Arial"/>
          <w:sz w:val="22"/>
          <w:szCs w:val="22"/>
        </w:rPr>
        <w:t>Neither the Vendor nor the Administrators are under any obligation to the Purchaser to perform any agreements with third parties comprised in or relating to any of the Assets.</w:t>
      </w:r>
    </w:p>
    <w:p w14:paraId="011010F2" w14:textId="77777777" w:rsidR="004F52A6" w:rsidRDefault="00F133AE">
      <w:pPr>
        <w:pStyle w:val="Heading1"/>
        <w:keepNext w:val="0"/>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bCs w:val="0"/>
          <w:color w:val="auto"/>
          <w:sz w:val="22"/>
          <w:szCs w:val="22"/>
        </w:rPr>
      </w:pPr>
      <w:bookmarkStart w:id="27" w:name="_Toc511312390"/>
      <w:r>
        <w:rPr>
          <w:rFonts w:ascii="Arial" w:hAnsi="Arial" w:cs="Arial"/>
          <w:bCs w:val="0"/>
          <w:color w:val="auto"/>
          <w:sz w:val="22"/>
          <w:szCs w:val="22"/>
        </w:rPr>
        <w:t>Exclusion of Warranties</w:t>
      </w:r>
      <w:bookmarkEnd w:id="23"/>
      <w:bookmarkEnd w:id="24"/>
      <w:bookmarkEnd w:id="25"/>
      <w:bookmarkEnd w:id="27"/>
    </w:p>
    <w:p w14:paraId="6066B6E7" w14:textId="77777777" w:rsidR="004F52A6" w:rsidRDefault="00F133AE">
      <w:pPr>
        <w:numPr>
          <w:ilvl w:val="1"/>
          <w:numId w:val="8"/>
        </w:numPr>
        <w:tabs>
          <w:tab w:val="left" w:pos="1701"/>
        </w:tabs>
        <w:spacing w:before="240" w:line="360" w:lineRule="auto"/>
        <w:jc w:val="both"/>
        <w:rPr>
          <w:rFonts w:cs="Arial"/>
          <w:spacing w:val="-3"/>
          <w:sz w:val="22"/>
          <w:szCs w:val="22"/>
        </w:rPr>
      </w:pPr>
      <w:r>
        <w:rPr>
          <w:rFonts w:cs="Arial"/>
          <w:spacing w:val="-3"/>
          <w:sz w:val="22"/>
          <w:szCs w:val="22"/>
        </w:rPr>
        <w:t>All representations, warranties, conditions and stipulations express or implied, statutory customary or otherwise in respect of the Assets or any of the rights, title and interests sold hereunder or agreed to be sold hereunder are expressly excluded (including without limitation) warranties and conditions as to title, quiet possession, satisfactory quality fitness for purpose and description.</w:t>
      </w:r>
    </w:p>
    <w:p w14:paraId="5F83B574" w14:textId="77777777" w:rsidR="004F52A6" w:rsidRDefault="00F133AE">
      <w:pPr>
        <w:numPr>
          <w:ilvl w:val="1"/>
          <w:numId w:val="8"/>
        </w:numPr>
        <w:tabs>
          <w:tab w:val="left" w:pos="1701"/>
        </w:tabs>
        <w:spacing w:before="240" w:line="360" w:lineRule="auto"/>
        <w:jc w:val="both"/>
        <w:rPr>
          <w:rFonts w:cs="Arial"/>
          <w:spacing w:val="-3"/>
          <w:sz w:val="22"/>
          <w:szCs w:val="22"/>
        </w:rPr>
      </w:pPr>
      <w:r>
        <w:rPr>
          <w:rFonts w:cs="Arial"/>
          <w:spacing w:val="-3"/>
          <w:sz w:val="22"/>
          <w:szCs w:val="22"/>
        </w:rPr>
        <w:t xml:space="preserve">Any lists contained in any schedule are for </w:t>
      </w:r>
      <w:commentRangeStart w:id="28"/>
      <w:r>
        <w:rPr>
          <w:rFonts w:cs="Arial"/>
          <w:spacing w:val="-3"/>
          <w:sz w:val="22"/>
          <w:szCs w:val="22"/>
        </w:rPr>
        <w:t>guidance</w:t>
      </w:r>
      <w:commentRangeEnd w:id="28"/>
      <w:r w:rsidR="002A6578">
        <w:rPr>
          <w:rStyle w:val="CommentReference"/>
        </w:rPr>
        <w:commentReference w:id="28"/>
      </w:r>
      <w:r>
        <w:rPr>
          <w:rFonts w:cs="Arial"/>
          <w:spacing w:val="-3"/>
          <w:sz w:val="22"/>
          <w:szCs w:val="22"/>
        </w:rPr>
        <w:t xml:space="preserve"> only and are not exhaustive or complete lists of the items in question and shall not constitute any warranty in respect of the Vendor’s ownership of the listed items or otherwise.</w:t>
      </w:r>
    </w:p>
    <w:p w14:paraId="5AD4F9E8" w14:textId="77777777" w:rsidR="004F52A6" w:rsidRDefault="00F133AE">
      <w:pPr>
        <w:numPr>
          <w:ilvl w:val="1"/>
          <w:numId w:val="8"/>
        </w:numPr>
        <w:tabs>
          <w:tab w:val="left" w:pos="1701"/>
        </w:tabs>
        <w:spacing w:before="240" w:line="360" w:lineRule="auto"/>
        <w:jc w:val="both"/>
        <w:rPr>
          <w:rFonts w:cs="Arial"/>
          <w:spacing w:val="-3"/>
          <w:sz w:val="22"/>
          <w:szCs w:val="22"/>
        </w:rPr>
      </w:pPr>
      <w:r>
        <w:rPr>
          <w:rFonts w:cs="Arial"/>
          <w:spacing w:val="-3"/>
          <w:sz w:val="22"/>
          <w:szCs w:val="22"/>
        </w:rPr>
        <w:t>The Vendor and the Administrators and each of them shall not be liable for any loss or damage of any kind whatsoever, consequential or otherwise, arising out of or due or caused by any deficiencies in any of the Assets hereby agreed to be sold.</w:t>
      </w:r>
    </w:p>
    <w:p w14:paraId="37842029" w14:textId="77777777" w:rsidR="004F52A6" w:rsidRDefault="00F133AE">
      <w:pPr>
        <w:numPr>
          <w:ilvl w:val="1"/>
          <w:numId w:val="8"/>
        </w:numPr>
        <w:tabs>
          <w:tab w:val="left" w:pos="1701"/>
        </w:tabs>
        <w:spacing w:before="240" w:line="360" w:lineRule="auto"/>
        <w:jc w:val="both"/>
        <w:rPr>
          <w:rFonts w:cs="Arial"/>
          <w:spacing w:val="-3"/>
          <w:sz w:val="22"/>
          <w:szCs w:val="22"/>
        </w:rPr>
      </w:pPr>
      <w:r>
        <w:rPr>
          <w:rFonts w:cs="Arial"/>
          <w:spacing w:val="-3"/>
          <w:sz w:val="22"/>
          <w:szCs w:val="22"/>
        </w:rPr>
        <w:t xml:space="preserve">The Purchaser hereby agrees that the terms and conditions of this Agreement and the exclusions and limitations contained herein are fair and reasonable having regard </w:t>
      </w:r>
      <w:proofErr w:type="gramStart"/>
      <w:r>
        <w:rPr>
          <w:rFonts w:cs="Arial"/>
          <w:spacing w:val="-3"/>
          <w:sz w:val="22"/>
          <w:szCs w:val="22"/>
        </w:rPr>
        <w:t>to:-</w:t>
      </w:r>
      <w:proofErr w:type="gramEnd"/>
    </w:p>
    <w:p w14:paraId="62D2876E" w14:textId="77777777" w:rsidR="004F52A6" w:rsidRDefault="00F133AE">
      <w:pPr>
        <w:numPr>
          <w:ilvl w:val="2"/>
          <w:numId w:val="8"/>
        </w:numPr>
        <w:tabs>
          <w:tab w:val="left" w:pos="1701"/>
        </w:tabs>
        <w:spacing w:before="240" w:line="360" w:lineRule="auto"/>
        <w:ind w:left="1701" w:hanging="981"/>
        <w:jc w:val="both"/>
        <w:rPr>
          <w:rFonts w:cs="Arial"/>
          <w:spacing w:val="-3"/>
          <w:sz w:val="22"/>
          <w:szCs w:val="22"/>
        </w:rPr>
      </w:pPr>
      <w:r>
        <w:rPr>
          <w:rFonts w:cs="Arial"/>
          <w:spacing w:val="-3"/>
          <w:sz w:val="22"/>
          <w:szCs w:val="22"/>
        </w:rPr>
        <w:lastRenderedPageBreak/>
        <w:t>this being a sale by an insolvent company in circumstances where it is usual that limited (if any) representations warranties and conditions to be given by or on behalf of the Vendor or the Administrators (their employees servants or agents) (or any of them);</w:t>
      </w:r>
    </w:p>
    <w:p w14:paraId="41A26C30" w14:textId="77777777" w:rsidR="004F52A6" w:rsidRDefault="00F133AE">
      <w:pPr>
        <w:numPr>
          <w:ilvl w:val="2"/>
          <w:numId w:val="8"/>
        </w:numPr>
        <w:tabs>
          <w:tab w:val="left" w:pos="1701"/>
        </w:tabs>
        <w:spacing w:before="240" w:line="360" w:lineRule="auto"/>
        <w:ind w:left="1701" w:hanging="981"/>
        <w:jc w:val="both"/>
        <w:rPr>
          <w:rFonts w:cs="Arial"/>
          <w:spacing w:val="-3"/>
          <w:sz w:val="22"/>
          <w:szCs w:val="22"/>
        </w:rPr>
      </w:pPr>
      <w:r>
        <w:rPr>
          <w:rFonts w:cs="Arial"/>
          <w:spacing w:val="-3"/>
          <w:sz w:val="22"/>
          <w:szCs w:val="22"/>
        </w:rPr>
        <w:t>the Purchaser having relied solely upon the Purchaser’s own opinion and/or professional advice concerning the Assets, the quality, state condition and description of the same, their fitness and/or suitability for any purpose, the possibility that some or all of them may have defects not apparent on inspection and examination and the use it intends or proposes to put them to; and</w:t>
      </w:r>
    </w:p>
    <w:p w14:paraId="0F1D567E" w14:textId="77777777" w:rsidR="004F52A6" w:rsidRDefault="00F133AE">
      <w:pPr>
        <w:numPr>
          <w:ilvl w:val="1"/>
          <w:numId w:val="8"/>
        </w:numPr>
        <w:tabs>
          <w:tab w:val="left" w:pos="1701"/>
        </w:tabs>
        <w:spacing w:before="240" w:line="360" w:lineRule="auto"/>
        <w:jc w:val="both"/>
        <w:rPr>
          <w:rFonts w:cs="Arial"/>
          <w:sz w:val="22"/>
          <w:szCs w:val="22"/>
        </w:rPr>
      </w:pPr>
      <w:r>
        <w:rPr>
          <w:rFonts w:cs="Arial"/>
          <w:spacing w:val="-3"/>
          <w:sz w:val="22"/>
          <w:szCs w:val="22"/>
        </w:rPr>
        <w:t xml:space="preserve">the Purchaser having agreed to purchase the Assets in their present state and condition for a consideration which takes into account the risk to the Purchaser represented by the parties’ belief that the said exclusions and limitations are or would be </w:t>
      </w:r>
      <w:proofErr w:type="spellStart"/>
      <w:r>
        <w:rPr>
          <w:rFonts w:cs="Arial"/>
          <w:spacing w:val="-3"/>
          <w:sz w:val="22"/>
          <w:szCs w:val="22"/>
        </w:rPr>
        <w:t>recognised</w:t>
      </w:r>
      <w:proofErr w:type="spellEnd"/>
      <w:r>
        <w:rPr>
          <w:rFonts w:cs="Arial"/>
          <w:spacing w:val="-3"/>
          <w:sz w:val="22"/>
          <w:szCs w:val="22"/>
        </w:rPr>
        <w:t xml:space="preserve"> by the </w:t>
      </w:r>
      <w:proofErr w:type="spellStart"/>
      <w:r>
        <w:rPr>
          <w:rFonts w:cs="Arial"/>
          <w:spacing w:val="-3"/>
          <w:sz w:val="22"/>
          <w:szCs w:val="22"/>
        </w:rPr>
        <w:t>Courts.</w:t>
      </w:r>
      <w:r>
        <w:rPr>
          <w:rFonts w:cs="Arial"/>
          <w:sz w:val="22"/>
          <w:szCs w:val="22"/>
        </w:rPr>
        <w:t>The</w:t>
      </w:r>
      <w:proofErr w:type="spellEnd"/>
      <w:r>
        <w:rPr>
          <w:rFonts w:cs="Arial"/>
          <w:sz w:val="22"/>
          <w:szCs w:val="22"/>
        </w:rPr>
        <w:t xml:space="preserve"> Purchaser acknowledges for the avoidance of doubt that if the Vendor does not have title or unencumbered title to any or all of the Assets, this shall not be a ground or grounds for rescinding avoiding or varying any or all of the provisions hereof nor shall the Administrators or the Vendor be taken to have given any representation or warranty in relation thereto.</w:t>
      </w:r>
      <w:bookmarkStart w:id="29" w:name="_Toc43546585"/>
      <w:bookmarkStart w:id="30" w:name="_Toc43618106"/>
      <w:bookmarkStart w:id="31" w:name="_Toc66252087"/>
    </w:p>
    <w:p w14:paraId="738BC635"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bCs w:val="0"/>
          <w:color w:val="auto"/>
          <w:sz w:val="22"/>
          <w:szCs w:val="22"/>
        </w:rPr>
      </w:pPr>
      <w:bookmarkStart w:id="32" w:name="_Toc511312391"/>
      <w:r>
        <w:rPr>
          <w:rFonts w:ascii="Arial" w:hAnsi="Arial" w:cs="Arial"/>
          <w:bCs w:val="0"/>
          <w:color w:val="auto"/>
          <w:sz w:val="22"/>
          <w:szCs w:val="22"/>
        </w:rPr>
        <w:t xml:space="preserve">Temporary </w:t>
      </w:r>
      <w:proofErr w:type="spellStart"/>
      <w:r>
        <w:rPr>
          <w:rFonts w:ascii="Arial" w:hAnsi="Arial" w:cs="Arial"/>
          <w:bCs w:val="0"/>
          <w:color w:val="auto"/>
          <w:sz w:val="22"/>
          <w:szCs w:val="22"/>
        </w:rPr>
        <w:t>Licence</w:t>
      </w:r>
      <w:proofErr w:type="spellEnd"/>
      <w:r>
        <w:rPr>
          <w:rFonts w:ascii="Arial" w:hAnsi="Arial" w:cs="Arial"/>
          <w:bCs w:val="0"/>
          <w:color w:val="auto"/>
          <w:sz w:val="22"/>
          <w:szCs w:val="22"/>
        </w:rPr>
        <w:t xml:space="preserve"> of the Premises</w:t>
      </w:r>
      <w:bookmarkEnd w:id="32"/>
    </w:p>
    <w:p w14:paraId="543FE66C" w14:textId="77777777" w:rsidR="004F52A6" w:rsidRDefault="00F133AE">
      <w:pPr>
        <w:keepNext/>
        <w:numPr>
          <w:ilvl w:val="1"/>
          <w:numId w:val="8"/>
        </w:numPr>
        <w:tabs>
          <w:tab w:val="left" w:pos="1701"/>
        </w:tabs>
        <w:spacing w:before="240" w:line="360" w:lineRule="auto"/>
        <w:jc w:val="both"/>
        <w:rPr>
          <w:rFonts w:cs="Arial"/>
          <w:bCs/>
          <w:sz w:val="22"/>
          <w:szCs w:val="22"/>
        </w:rPr>
      </w:pPr>
      <w:r>
        <w:rPr>
          <w:rFonts w:cs="Arial"/>
          <w:sz w:val="22"/>
          <w:szCs w:val="22"/>
        </w:rPr>
        <w:t>Subject to the permission of the Licensor, the Vendor shall permit the Purchaser to occupy the Premises (in common with the Vendor) as licensee upon the terms as set out in Schedule 4 (“the Temporary Licence”) for a period from Completion until expiry in accordance with the terms of Schedule 4.</w:t>
      </w:r>
    </w:p>
    <w:p w14:paraId="3277B126" w14:textId="77777777" w:rsidR="004F52A6" w:rsidRDefault="00F133AE">
      <w:pPr>
        <w:numPr>
          <w:ilvl w:val="1"/>
          <w:numId w:val="8"/>
        </w:numPr>
        <w:tabs>
          <w:tab w:val="left" w:pos="1701"/>
        </w:tabs>
        <w:spacing w:before="240" w:line="360" w:lineRule="auto"/>
        <w:jc w:val="both"/>
        <w:rPr>
          <w:rFonts w:cs="Arial"/>
          <w:bCs/>
          <w:sz w:val="22"/>
          <w:szCs w:val="22"/>
        </w:rPr>
      </w:pPr>
      <w:r>
        <w:rPr>
          <w:rFonts w:cs="Arial"/>
          <w:bCs/>
          <w:sz w:val="22"/>
          <w:szCs w:val="22"/>
        </w:rPr>
        <w:t xml:space="preserve">The Purchaser acknowledges that its entry onto the Premises may amount to a breach of the Licence and any risk to the Purchaser in respect thereof is the Purchaser’s alone. </w:t>
      </w:r>
    </w:p>
    <w:p w14:paraId="34D3D892" w14:textId="77777777" w:rsidR="004F52A6" w:rsidRDefault="00F133AE">
      <w:pPr>
        <w:numPr>
          <w:ilvl w:val="1"/>
          <w:numId w:val="8"/>
        </w:numPr>
        <w:tabs>
          <w:tab w:val="left" w:pos="1701"/>
        </w:tabs>
        <w:spacing w:before="240" w:line="360" w:lineRule="auto"/>
        <w:jc w:val="both"/>
        <w:rPr>
          <w:rFonts w:cs="Arial"/>
          <w:sz w:val="22"/>
          <w:szCs w:val="22"/>
        </w:rPr>
      </w:pPr>
      <w:r>
        <w:rPr>
          <w:rFonts w:cs="Arial"/>
          <w:sz w:val="22"/>
          <w:szCs w:val="22"/>
        </w:rPr>
        <w:t xml:space="preserve">The Purchaser shall keep the Vendor and the Administrators fully </w:t>
      </w:r>
      <w:commentRangeStart w:id="33"/>
      <w:r>
        <w:rPr>
          <w:rFonts w:cs="Arial"/>
          <w:sz w:val="22"/>
          <w:szCs w:val="22"/>
        </w:rPr>
        <w:t>indemnified</w:t>
      </w:r>
      <w:commentRangeEnd w:id="33"/>
      <w:r w:rsidR="002A6578">
        <w:rPr>
          <w:rStyle w:val="CommentReference"/>
        </w:rPr>
        <w:commentReference w:id="33"/>
      </w:r>
      <w:r>
        <w:rPr>
          <w:rFonts w:cs="Arial"/>
          <w:sz w:val="22"/>
          <w:szCs w:val="22"/>
        </w:rPr>
        <w:t xml:space="preserve"> from and against all Liabilities arising from or in connection with the grant of the Temporary Licence.</w:t>
      </w:r>
    </w:p>
    <w:p w14:paraId="3E2823BE" w14:textId="77777777" w:rsidR="004F52A6" w:rsidRDefault="00F133AE">
      <w:pPr>
        <w:numPr>
          <w:ilvl w:val="1"/>
          <w:numId w:val="8"/>
        </w:numPr>
        <w:tabs>
          <w:tab w:val="left" w:pos="1701"/>
        </w:tabs>
        <w:spacing w:before="240" w:line="360" w:lineRule="auto"/>
        <w:jc w:val="both"/>
        <w:rPr>
          <w:rFonts w:cs="Arial"/>
          <w:sz w:val="22"/>
          <w:szCs w:val="22"/>
        </w:rPr>
      </w:pPr>
      <w:r>
        <w:rPr>
          <w:rFonts w:cs="Arial"/>
          <w:sz w:val="22"/>
          <w:szCs w:val="22"/>
        </w:rPr>
        <w:t>This indemnity shall be without deduction or set off on the part of the Purchaser and shall survive the expiry or earlier determination of the Temporary Licence.  This indemnity shall therefore enure without any limitation in time.</w:t>
      </w:r>
    </w:p>
    <w:p w14:paraId="24F00D89"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34" w:name="_Toc511312392"/>
      <w:r>
        <w:rPr>
          <w:rFonts w:ascii="Arial" w:hAnsi="Arial" w:cs="Arial"/>
          <w:color w:val="auto"/>
          <w:sz w:val="22"/>
          <w:szCs w:val="22"/>
        </w:rPr>
        <w:lastRenderedPageBreak/>
        <w:t>Exclusion of Administrators’ Liability</w:t>
      </w:r>
      <w:bookmarkEnd w:id="29"/>
      <w:bookmarkEnd w:id="30"/>
      <w:bookmarkEnd w:id="31"/>
      <w:bookmarkEnd w:id="34"/>
    </w:p>
    <w:p w14:paraId="28440E9F" w14:textId="77777777" w:rsidR="004F52A6" w:rsidRDefault="00F133AE">
      <w:pPr>
        <w:keepNext/>
        <w:numPr>
          <w:ilvl w:val="1"/>
          <w:numId w:val="8"/>
        </w:numPr>
        <w:tabs>
          <w:tab w:val="left" w:pos="1800"/>
        </w:tabs>
        <w:spacing w:before="240" w:line="360" w:lineRule="auto"/>
        <w:jc w:val="both"/>
        <w:rPr>
          <w:rFonts w:cs="Arial"/>
          <w:spacing w:val="-3"/>
          <w:sz w:val="22"/>
          <w:szCs w:val="22"/>
        </w:rPr>
      </w:pPr>
      <w:r>
        <w:rPr>
          <w:rFonts w:cs="Arial"/>
          <w:spacing w:val="-3"/>
          <w:sz w:val="22"/>
          <w:szCs w:val="22"/>
        </w:rPr>
        <w:t>The Administrators have entered into and signed this Agreement as agent of the Vendor and shall incur no personal liability whatsoever in respect hereof or under any document or assurance made pursuant to this Agreement.</w:t>
      </w:r>
    </w:p>
    <w:p w14:paraId="55F1B909" w14:textId="77777777" w:rsidR="004F52A6" w:rsidRDefault="00F133AE">
      <w:pPr>
        <w:numPr>
          <w:ilvl w:val="1"/>
          <w:numId w:val="8"/>
        </w:numPr>
        <w:tabs>
          <w:tab w:val="left" w:pos="1800"/>
        </w:tabs>
        <w:spacing w:before="240" w:line="360" w:lineRule="auto"/>
        <w:jc w:val="both"/>
        <w:rPr>
          <w:rFonts w:cs="Arial"/>
          <w:sz w:val="22"/>
          <w:szCs w:val="22"/>
        </w:rPr>
      </w:pPr>
      <w:r>
        <w:rPr>
          <w:rFonts w:cs="Arial"/>
          <w:sz w:val="22"/>
          <w:szCs w:val="22"/>
        </w:rPr>
        <w:t>The Administrators give no warranty undertaking covenant for title or otherwise in relation to the Assets or any of them or the Business and shall be under no personal liability whatsoever with regard to any of the obligations contained on the part of the Vendor in this Agreement. The Administrators will not give any such warranty, undertaking or covenant in the assignment or any other transfer document to be provided by the Vendor on Completion or thereafter.  Any such assignment or transfer document shall contain a declaration to that effect.</w:t>
      </w:r>
    </w:p>
    <w:p w14:paraId="35546EDA" w14:textId="77777777" w:rsidR="004F52A6" w:rsidRDefault="00F133AE">
      <w:pPr>
        <w:numPr>
          <w:ilvl w:val="1"/>
          <w:numId w:val="8"/>
        </w:numPr>
        <w:tabs>
          <w:tab w:val="left" w:pos="1800"/>
        </w:tabs>
        <w:spacing w:before="240" w:line="360" w:lineRule="auto"/>
        <w:jc w:val="both"/>
        <w:rPr>
          <w:rFonts w:cs="Arial"/>
          <w:sz w:val="22"/>
          <w:szCs w:val="22"/>
        </w:rPr>
      </w:pPr>
      <w:r>
        <w:rPr>
          <w:rFonts w:cs="Arial"/>
          <w:sz w:val="22"/>
          <w:szCs w:val="22"/>
        </w:rPr>
        <w:t>These exclusions of liability shall be in addition and not in substitution for any right of indemnity or relief or remedy otherwise available to the Administrators and shall continue notwithstanding completion of this Agreement in whole or in part and shall arise and continue notwithstanding the termination of any agency and shall operate as a waiver of any claims against the Administrators in tort under or in relation to this Agreement.</w:t>
      </w:r>
      <w:bookmarkStart w:id="35" w:name="_Toc43618107"/>
      <w:bookmarkStart w:id="36" w:name="_Toc66252088"/>
      <w:bookmarkStart w:id="37" w:name="_Toc43546586"/>
    </w:p>
    <w:p w14:paraId="032D8035"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38" w:name="_Toc511312393"/>
      <w:r>
        <w:rPr>
          <w:rFonts w:ascii="Arial" w:hAnsi="Arial" w:cs="Arial"/>
          <w:color w:val="auto"/>
          <w:sz w:val="22"/>
          <w:szCs w:val="22"/>
        </w:rPr>
        <w:t>Customer Contracts</w:t>
      </w:r>
      <w:bookmarkEnd w:id="35"/>
      <w:bookmarkEnd w:id="36"/>
      <w:bookmarkEnd w:id="38"/>
    </w:p>
    <w:p w14:paraId="039C3106" w14:textId="77777777" w:rsidR="004F52A6" w:rsidRDefault="00F133AE">
      <w:pPr>
        <w:pStyle w:val="ListParagraph"/>
        <w:numPr>
          <w:ilvl w:val="1"/>
          <w:numId w:val="8"/>
        </w:numPr>
        <w:spacing w:before="240" w:line="360" w:lineRule="auto"/>
        <w:contextualSpacing w:val="0"/>
        <w:jc w:val="both"/>
        <w:rPr>
          <w:rFonts w:cs="Arial"/>
          <w:sz w:val="22"/>
          <w:szCs w:val="22"/>
          <w:lang w:val="en"/>
        </w:rPr>
      </w:pPr>
      <w:r>
        <w:rPr>
          <w:rFonts w:cs="Arial"/>
          <w:sz w:val="22"/>
          <w:szCs w:val="22"/>
          <w:lang w:val="en"/>
        </w:rPr>
        <w:t>From the Effective Time, the Purchaser shall take over, adopt and perform all of the Vendor's obligations and assume all of the Vendor's liabilities under the Customer Contracts for the period after the Effective Time.</w:t>
      </w:r>
      <w:bookmarkStart w:id="39" w:name="a363791"/>
      <w:bookmarkEnd w:id="39"/>
    </w:p>
    <w:p w14:paraId="1A115667" w14:textId="77777777" w:rsidR="004F52A6" w:rsidRDefault="00F133AE">
      <w:pPr>
        <w:pStyle w:val="ListParagraph"/>
        <w:numPr>
          <w:ilvl w:val="1"/>
          <w:numId w:val="8"/>
        </w:numPr>
        <w:spacing w:before="240" w:line="360" w:lineRule="auto"/>
        <w:contextualSpacing w:val="0"/>
        <w:jc w:val="both"/>
        <w:rPr>
          <w:rFonts w:cs="Arial"/>
          <w:sz w:val="22"/>
          <w:szCs w:val="22"/>
          <w:lang w:val="en"/>
        </w:rPr>
      </w:pPr>
      <w:r>
        <w:rPr>
          <w:rFonts w:cs="Arial"/>
          <w:sz w:val="22"/>
          <w:szCs w:val="22"/>
          <w:lang w:val="en"/>
        </w:rPr>
        <w:t xml:space="preserve">The Vendor shall, with effect from the Effective Time, assign to the Purchaser, or procure the assignment to the Purchaser of, all the Customer Contracts which are capable of assignment without a </w:t>
      </w:r>
      <w:proofErr w:type="gramStart"/>
      <w:r>
        <w:rPr>
          <w:rFonts w:cs="Arial"/>
          <w:sz w:val="22"/>
          <w:szCs w:val="22"/>
          <w:lang w:val="en"/>
        </w:rPr>
        <w:t>Third Party</w:t>
      </w:r>
      <w:proofErr w:type="gramEnd"/>
      <w:r>
        <w:rPr>
          <w:rFonts w:cs="Arial"/>
          <w:sz w:val="22"/>
          <w:szCs w:val="22"/>
          <w:lang w:val="en"/>
        </w:rPr>
        <w:t xml:space="preserve"> Consent.</w:t>
      </w:r>
      <w:bookmarkStart w:id="40" w:name="a143529"/>
      <w:bookmarkEnd w:id="40"/>
    </w:p>
    <w:p w14:paraId="262C5FC3" w14:textId="77777777" w:rsidR="004F52A6" w:rsidRDefault="00F133AE">
      <w:pPr>
        <w:pStyle w:val="ListParagraph"/>
        <w:numPr>
          <w:ilvl w:val="1"/>
          <w:numId w:val="8"/>
        </w:numPr>
        <w:spacing w:before="240" w:line="360" w:lineRule="auto"/>
        <w:contextualSpacing w:val="0"/>
        <w:jc w:val="both"/>
        <w:rPr>
          <w:rFonts w:cs="Arial"/>
          <w:sz w:val="22"/>
          <w:szCs w:val="22"/>
          <w:lang w:val="en"/>
        </w:rPr>
      </w:pPr>
      <w:r>
        <w:rPr>
          <w:rFonts w:cs="Arial"/>
          <w:sz w:val="22"/>
          <w:szCs w:val="22"/>
          <w:lang w:val="en"/>
        </w:rPr>
        <w:t xml:space="preserve">If any of the Customer Contracts cannot be assigned without a </w:t>
      </w:r>
      <w:proofErr w:type="gramStart"/>
      <w:r>
        <w:rPr>
          <w:rFonts w:cs="Arial"/>
          <w:sz w:val="22"/>
          <w:szCs w:val="22"/>
          <w:lang w:val="en"/>
        </w:rPr>
        <w:t>Third Party</w:t>
      </w:r>
      <w:proofErr w:type="gramEnd"/>
      <w:r>
        <w:rPr>
          <w:rFonts w:cs="Arial"/>
          <w:sz w:val="22"/>
          <w:szCs w:val="22"/>
          <w:lang w:val="en"/>
        </w:rPr>
        <w:t xml:space="preserve"> Consent:</w:t>
      </w:r>
      <w:bookmarkStart w:id="41" w:name="a538737"/>
      <w:bookmarkEnd w:id="41"/>
    </w:p>
    <w:p w14:paraId="0F6288D5" w14:textId="77777777" w:rsidR="004F52A6" w:rsidRDefault="00F133AE">
      <w:pPr>
        <w:pStyle w:val="ListParagraph"/>
        <w:numPr>
          <w:ilvl w:val="2"/>
          <w:numId w:val="8"/>
        </w:numPr>
        <w:spacing w:before="240" w:line="360" w:lineRule="auto"/>
        <w:ind w:left="1701" w:hanging="981"/>
        <w:contextualSpacing w:val="0"/>
        <w:jc w:val="both"/>
        <w:rPr>
          <w:rFonts w:cs="Arial"/>
          <w:sz w:val="22"/>
          <w:szCs w:val="22"/>
          <w:lang w:val="en"/>
        </w:rPr>
      </w:pPr>
      <w:r>
        <w:rPr>
          <w:rFonts w:cs="Arial"/>
          <w:sz w:val="22"/>
          <w:szCs w:val="22"/>
          <w:lang w:val="en"/>
        </w:rPr>
        <w:t xml:space="preserve">the Vendor and the Purchaser shall, from Completion, use their best </w:t>
      </w:r>
      <w:proofErr w:type="spellStart"/>
      <w:r>
        <w:rPr>
          <w:rFonts w:cs="Arial"/>
          <w:sz w:val="22"/>
          <w:szCs w:val="22"/>
          <w:lang w:val="en"/>
        </w:rPr>
        <w:t>endeavours</w:t>
      </w:r>
      <w:proofErr w:type="spellEnd"/>
      <w:r>
        <w:rPr>
          <w:rFonts w:cs="Arial"/>
          <w:sz w:val="22"/>
          <w:szCs w:val="22"/>
          <w:lang w:val="en"/>
        </w:rPr>
        <w:t xml:space="preserve"> to obtain such consents; </w:t>
      </w:r>
      <w:bookmarkStart w:id="42" w:name="a353110"/>
      <w:bookmarkEnd w:id="42"/>
    </w:p>
    <w:p w14:paraId="52280C10" w14:textId="77777777" w:rsidR="004F52A6" w:rsidRDefault="00F133AE">
      <w:pPr>
        <w:pStyle w:val="ListParagraph"/>
        <w:numPr>
          <w:ilvl w:val="2"/>
          <w:numId w:val="8"/>
        </w:numPr>
        <w:spacing w:before="240" w:line="360" w:lineRule="auto"/>
        <w:ind w:left="1701" w:hanging="981"/>
        <w:contextualSpacing w:val="0"/>
        <w:jc w:val="both"/>
        <w:rPr>
          <w:rFonts w:cs="Arial"/>
          <w:sz w:val="22"/>
          <w:szCs w:val="22"/>
          <w:lang w:val="en"/>
        </w:rPr>
      </w:pPr>
      <w:r>
        <w:rPr>
          <w:rFonts w:cs="Arial"/>
          <w:sz w:val="22"/>
          <w:szCs w:val="22"/>
          <w:lang w:val="en"/>
        </w:rPr>
        <w:t xml:space="preserve">the Purchaser shall promptly provide copies of any such consents or assignments to the Vendor; </w:t>
      </w:r>
      <w:bookmarkStart w:id="43" w:name="a175573"/>
      <w:bookmarkEnd w:id="43"/>
    </w:p>
    <w:p w14:paraId="6563983E" w14:textId="77777777" w:rsidR="004F52A6" w:rsidRDefault="00F133AE">
      <w:pPr>
        <w:pStyle w:val="ListParagraph"/>
        <w:numPr>
          <w:ilvl w:val="2"/>
          <w:numId w:val="8"/>
        </w:numPr>
        <w:spacing w:before="240" w:line="360" w:lineRule="auto"/>
        <w:ind w:left="1701" w:hanging="981"/>
        <w:contextualSpacing w:val="0"/>
        <w:jc w:val="both"/>
        <w:rPr>
          <w:rFonts w:cs="Arial"/>
          <w:sz w:val="22"/>
          <w:szCs w:val="22"/>
          <w:lang w:val="en"/>
        </w:rPr>
      </w:pPr>
      <w:r>
        <w:rPr>
          <w:rFonts w:cs="Arial"/>
          <w:sz w:val="22"/>
          <w:szCs w:val="22"/>
          <w:lang w:val="en"/>
        </w:rPr>
        <w:lastRenderedPageBreak/>
        <w:t>the Vendor shall, at the expense of the Purchaser (such expenses to be reasonable), execute such assignments as the Purchaser may reasonably require, subject to clause 17.2</w:t>
      </w:r>
      <w:bookmarkStart w:id="44" w:name="a442606"/>
      <w:bookmarkStart w:id="45" w:name="a641506"/>
      <w:bookmarkEnd w:id="44"/>
      <w:bookmarkEnd w:id="45"/>
      <w:r>
        <w:rPr>
          <w:rFonts w:cs="Arial"/>
          <w:sz w:val="22"/>
          <w:szCs w:val="22"/>
          <w:lang w:val="en"/>
        </w:rPr>
        <w:t>.</w:t>
      </w:r>
    </w:p>
    <w:p w14:paraId="38D45D30" w14:textId="77777777" w:rsidR="004F52A6" w:rsidRDefault="00F133AE">
      <w:pPr>
        <w:pStyle w:val="ListParagraph"/>
        <w:numPr>
          <w:ilvl w:val="1"/>
          <w:numId w:val="8"/>
        </w:numPr>
        <w:spacing w:before="240" w:line="360" w:lineRule="auto"/>
        <w:contextualSpacing w:val="0"/>
        <w:jc w:val="both"/>
        <w:rPr>
          <w:rFonts w:cs="Arial"/>
          <w:sz w:val="22"/>
          <w:szCs w:val="22"/>
          <w:lang w:val="en"/>
        </w:rPr>
      </w:pPr>
      <w:bookmarkStart w:id="46" w:name="a310385"/>
      <w:bookmarkEnd w:id="46"/>
      <w:r>
        <w:rPr>
          <w:rFonts w:cs="Arial"/>
          <w:sz w:val="22"/>
          <w:szCs w:val="22"/>
          <w:lang w:val="en"/>
        </w:rPr>
        <w:t>Insofar as any of the Customer Contracts cannot be assigned to the Purchaser without a Third Party Consent, and such consent is refused or otherwise not obtained or where any of the Customer Contracts are incapable of transfer to the Purchaser by assignment or other means, the Purchaser shall (if sub-contracting is permissible and lawful under the Customer Contract in question), as the Vendor's sub-</w:t>
      </w:r>
      <w:commentRangeStart w:id="47"/>
      <w:r>
        <w:rPr>
          <w:rFonts w:cs="Arial"/>
          <w:sz w:val="22"/>
          <w:szCs w:val="22"/>
          <w:lang w:val="en"/>
        </w:rPr>
        <w:t>contractor</w:t>
      </w:r>
      <w:commentRangeEnd w:id="47"/>
      <w:r w:rsidR="002A6578">
        <w:rPr>
          <w:rStyle w:val="CommentReference"/>
        </w:rPr>
        <w:commentReference w:id="47"/>
      </w:r>
      <w:r>
        <w:rPr>
          <w:rFonts w:cs="Arial"/>
          <w:sz w:val="22"/>
          <w:szCs w:val="22"/>
          <w:lang w:val="en"/>
        </w:rPr>
        <w:t>, perform all of the obligations of the Vendor under such Customer Contract, and where sub-contracting is not permissible, the Purchaser shall perform such obligations as agent for the Vendor.</w:t>
      </w:r>
      <w:bookmarkStart w:id="48" w:name="a303748"/>
      <w:bookmarkEnd w:id="48"/>
    </w:p>
    <w:p w14:paraId="4607CC09" w14:textId="77777777" w:rsidR="004F52A6" w:rsidRDefault="00F133AE">
      <w:pPr>
        <w:pStyle w:val="ListParagraph"/>
        <w:numPr>
          <w:ilvl w:val="1"/>
          <w:numId w:val="8"/>
        </w:numPr>
        <w:spacing w:before="240" w:line="360" w:lineRule="auto"/>
        <w:contextualSpacing w:val="0"/>
        <w:jc w:val="both"/>
        <w:rPr>
          <w:rFonts w:cs="Arial"/>
          <w:sz w:val="22"/>
          <w:szCs w:val="22"/>
          <w:lang w:val="en"/>
        </w:rPr>
      </w:pPr>
      <w:r>
        <w:rPr>
          <w:rFonts w:cs="Arial"/>
          <w:sz w:val="22"/>
          <w:szCs w:val="22"/>
          <w:lang w:val="en"/>
        </w:rPr>
        <w:t>Nothing in this agreement shall be construed as an assignment or attempted assignment of a Customer Contract if such assignment or attempted assignment would constitute a breach of that Customer Contract.</w:t>
      </w:r>
      <w:bookmarkStart w:id="49" w:name="a1058077"/>
      <w:bookmarkEnd w:id="49"/>
    </w:p>
    <w:p w14:paraId="342B47B1" w14:textId="77777777" w:rsidR="004F52A6" w:rsidRDefault="00F133AE">
      <w:pPr>
        <w:pStyle w:val="ListParagraph"/>
        <w:numPr>
          <w:ilvl w:val="1"/>
          <w:numId w:val="8"/>
        </w:numPr>
        <w:spacing w:before="240" w:line="360" w:lineRule="auto"/>
        <w:contextualSpacing w:val="0"/>
        <w:jc w:val="both"/>
        <w:rPr>
          <w:rFonts w:cs="Arial"/>
          <w:sz w:val="22"/>
          <w:szCs w:val="22"/>
          <w:lang w:val="en"/>
        </w:rPr>
      </w:pPr>
      <w:r>
        <w:rPr>
          <w:rFonts w:cs="Arial"/>
          <w:sz w:val="22"/>
          <w:szCs w:val="22"/>
          <w:lang w:val="en"/>
        </w:rPr>
        <w:t xml:space="preserve">Subject to clauses 2.2.5 and 8.7 and to the Purchaser's performance of its obligations in respect of the Customer Contracts under this clause 8, the Purchaser shall be entitled to retain all benefits under the Customer Contracts arising in the period from the Effective Time until the date of assignment. </w:t>
      </w:r>
      <w:bookmarkStart w:id="50" w:name="a795089"/>
      <w:bookmarkEnd w:id="50"/>
    </w:p>
    <w:p w14:paraId="7B6A23A5" w14:textId="77777777" w:rsidR="004F52A6" w:rsidRDefault="00F133AE">
      <w:pPr>
        <w:pStyle w:val="ListParagraph"/>
        <w:numPr>
          <w:ilvl w:val="1"/>
          <w:numId w:val="8"/>
        </w:numPr>
        <w:spacing w:before="240" w:line="360" w:lineRule="auto"/>
        <w:contextualSpacing w:val="0"/>
        <w:jc w:val="both"/>
        <w:rPr>
          <w:rFonts w:cs="Arial"/>
          <w:sz w:val="22"/>
          <w:szCs w:val="22"/>
          <w:lang w:val="en"/>
        </w:rPr>
      </w:pPr>
      <w:r>
        <w:rPr>
          <w:rFonts w:cs="Arial"/>
          <w:sz w:val="22"/>
          <w:szCs w:val="22"/>
          <w:lang w:val="en"/>
        </w:rPr>
        <w:t>Any prepayment or deposit received by the Vendor before the Effective Time shall remain the property of the Vendor, and the Purchaser shall not be entitled to any refund or other allowance in respect of them.</w:t>
      </w:r>
      <w:bookmarkStart w:id="51" w:name="a318475"/>
      <w:bookmarkEnd w:id="51"/>
      <w:r>
        <w:rPr>
          <w:rFonts w:cs="Arial"/>
          <w:sz w:val="22"/>
          <w:szCs w:val="22"/>
          <w:lang w:val="en"/>
        </w:rPr>
        <w:t xml:space="preserve"> </w:t>
      </w:r>
    </w:p>
    <w:p w14:paraId="31E662AF" w14:textId="77777777" w:rsidR="004F52A6" w:rsidRDefault="00F133AE">
      <w:pPr>
        <w:pStyle w:val="ListParagraph"/>
        <w:numPr>
          <w:ilvl w:val="1"/>
          <w:numId w:val="8"/>
        </w:numPr>
        <w:spacing w:before="240" w:line="360" w:lineRule="auto"/>
        <w:contextualSpacing w:val="0"/>
        <w:jc w:val="both"/>
        <w:rPr>
          <w:rFonts w:cs="Arial"/>
          <w:sz w:val="22"/>
          <w:szCs w:val="22"/>
          <w:lang w:val="en"/>
        </w:rPr>
      </w:pPr>
      <w:r>
        <w:rPr>
          <w:rFonts w:cs="Arial"/>
          <w:sz w:val="22"/>
          <w:szCs w:val="22"/>
          <w:lang w:val="en"/>
        </w:rPr>
        <w:t>The Purchaser shall fully indemnify the Vendor and the Administrators from and against all Liabilities which may be brought against or incurred by the Vendor or the Administrators in respect of the Customer Contracts insofar as such matters relate to the period, or any event occurring, after the Effective Time.</w:t>
      </w:r>
    </w:p>
    <w:p w14:paraId="6E64A338"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52" w:name="_Toc43546588"/>
      <w:bookmarkStart w:id="53" w:name="_Toc43618109"/>
      <w:bookmarkStart w:id="54" w:name="_Toc66252089"/>
      <w:bookmarkStart w:id="55" w:name="_Toc511312394"/>
      <w:bookmarkEnd w:id="37"/>
      <w:r>
        <w:rPr>
          <w:rFonts w:ascii="Arial" w:hAnsi="Arial" w:cs="Arial"/>
          <w:color w:val="auto"/>
          <w:sz w:val="22"/>
          <w:szCs w:val="22"/>
        </w:rPr>
        <w:t>Risk</w:t>
      </w:r>
      <w:bookmarkEnd w:id="52"/>
      <w:bookmarkEnd w:id="53"/>
      <w:bookmarkEnd w:id="54"/>
      <w:bookmarkEnd w:id="55"/>
    </w:p>
    <w:p w14:paraId="25D69EC5" w14:textId="77777777" w:rsidR="004F52A6" w:rsidRDefault="00F133AE">
      <w:pPr>
        <w:pStyle w:val="ListParagraph"/>
        <w:numPr>
          <w:ilvl w:val="1"/>
          <w:numId w:val="8"/>
        </w:numPr>
        <w:spacing w:before="240" w:line="360" w:lineRule="auto"/>
        <w:contextualSpacing w:val="0"/>
        <w:jc w:val="both"/>
        <w:rPr>
          <w:rFonts w:cs="Arial"/>
          <w:sz w:val="22"/>
          <w:szCs w:val="22"/>
        </w:rPr>
      </w:pPr>
      <w:r>
        <w:rPr>
          <w:rFonts w:cs="Arial"/>
          <w:sz w:val="22"/>
          <w:szCs w:val="22"/>
        </w:rPr>
        <w:t>Such right, title and interest as the Vendor may have in the Assets shall pass to the Purchaser on Completion with effect from the Effective Time.</w:t>
      </w:r>
    </w:p>
    <w:p w14:paraId="3595B61F" w14:textId="77777777" w:rsidR="004F52A6" w:rsidRDefault="00F133AE">
      <w:pPr>
        <w:pStyle w:val="ListParagraph"/>
        <w:numPr>
          <w:ilvl w:val="1"/>
          <w:numId w:val="8"/>
        </w:numPr>
        <w:spacing w:before="240" w:line="360" w:lineRule="auto"/>
        <w:contextualSpacing w:val="0"/>
        <w:jc w:val="both"/>
        <w:rPr>
          <w:rFonts w:cs="Arial"/>
          <w:sz w:val="22"/>
          <w:szCs w:val="22"/>
        </w:rPr>
      </w:pPr>
      <w:r>
        <w:rPr>
          <w:rFonts w:cs="Arial"/>
          <w:sz w:val="22"/>
          <w:szCs w:val="22"/>
        </w:rPr>
        <w:t xml:space="preserve">Risk in </w:t>
      </w:r>
      <w:r>
        <w:t>respect</w:t>
      </w:r>
      <w:r>
        <w:rPr>
          <w:rFonts w:cs="Arial"/>
          <w:sz w:val="22"/>
          <w:szCs w:val="22"/>
        </w:rPr>
        <w:t xml:space="preserve"> of the Assets shall pass to the Purchaser at Completion but with effect from the Effective Time.</w:t>
      </w:r>
      <w:bookmarkStart w:id="56" w:name="_Toc66252090"/>
      <w:bookmarkStart w:id="57" w:name="_Ref477756532"/>
    </w:p>
    <w:p w14:paraId="4B7892D6"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58" w:name="_Toc511312395"/>
      <w:r>
        <w:rPr>
          <w:rFonts w:ascii="Arial" w:hAnsi="Arial" w:cs="Arial"/>
          <w:color w:val="auto"/>
          <w:sz w:val="22"/>
          <w:szCs w:val="22"/>
        </w:rPr>
        <w:lastRenderedPageBreak/>
        <w:t>Data</w:t>
      </w:r>
      <w:bookmarkEnd w:id="56"/>
      <w:r>
        <w:rPr>
          <w:rFonts w:ascii="Arial" w:hAnsi="Arial" w:cs="Arial"/>
          <w:color w:val="auto"/>
          <w:sz w:val="22"/>
          <w:szCs w:val="22"/>
        </w:rPr>
        <w:t xml:space="preserve"> Protection</w:t>
      </w:r>
      <w:bookmarkEnd w:id="58"/>
    </w:p>
    <w:bookmarkEnd w:id="57"/>
    <w:p w14:paraId="6BA5F1D5" w14:textId="77777777" w:rsidR="004F52A6" w:rsidRDefault="00F133AE">
      <w:pPr>
        <w:pStyle w:val="ListParagraph"/>
        <w:numPr>
          <w:ilvl w:val="1"/>
          <w:numId w:val="8"/>
        </w:numPr>
        <w:spacing w:before="240" w:line="360" w:lineRule="auto"/>
        <w:contextualSpacing w:val="0"/>
        <w:jc w:val="both"/>
        <w:rPr>
          <w:rFonts w:cs="Arial"/>
          <w:sz w:val="22"/>
          <w:szCs w:val="22"/>
        </w:rPr>
      </w:pPr>
      <w:r>
        <w:rPr>
          <w:rFonts w:cs="Arial"/>
          <w:sz w:val="22"/>
          <w:szCs w:val="22"/>
        </w:rPr>
        <w:t>Notwithstanding any other provision of this agreement, the Purchaser undertakes that on receipt of the Customer Database and the Employee Database on Completion, he shall:</w:t>
      </w:r>
    </w:p>
    <w:p w14:paraId="583B6D44" w14:textId="77777777" w:rsidR="004F52A6" w:rsidRDefault="00F133AE">
      <w:pPr>
        <w:pStyle w:val="ListParagraph"/>
        <w:numPr>
          <w:ilvl w:val="2"/>
          <w:numId w:val="8"/>
        </w:numPr>
        <w:spacing w:before="240" w:line="360" w:lineRule="auto"/>
        <w:ind w:left="1843" w:hanging="1123"/>
        <w:contextualSpacing w:val="0"/>
        <w:jc w:val="both"/>
        <w:rPr>
          <w:rFonts w:cs="Arial"/>
          <w:sz w:val="22"/>
          <w:szCs w:val="22"/>
        </w:rPr>
      </w:pPr>
      <w:r>
        <w:rPr>
          <w:rFonts w:cs="Arial"/>
          <w:sz w:val="22"/>
          <w:szCs w:val="22"/>
        </w:rPr>
        <w:t>duly observe all of his obligations as a Data Controller under the DPA 1998 which arise in connection with processing Customer Data and Employee Data;</w:t>
      </w:r>
    </w:p>
    <w:p w14:paraId="7ADBB153" w14:textId="77777777" w:rsidR="004F52A6" w:rsidRDefault="00F133AE">
      <w:pPr>
        <w:pStyle w:val="ListParagraph"/>
        <w:numPr>
          <w:ilvl w:val="2"/>
          <w:numId w:val="8"/>
        </w:numPr>
        <w:spacing w:before="240" w:line="360" w:lineRule="auto"/>
        <w:ind w:left="1843" w:hanging="1123"/>
        <w:contextualSpacing w:val="0"/>
        <w:jc w:val="both"/>
        <w:rPr>
          <w:rFonts w:cs="Arial"/>
          <w:sz w:val="22"/>
          <w:szCs w:val="22"/>
        </w:rPr>
      </w:pPr>
      <w:r>
        <w:rPr>
          <w:rFonts w:cs="Arial"/>
          <w:sz w:val="22"/>
          <w:szCs w:val="22"/>
        </w:rPr>
        <w:t>comply with the eight Data Protection Principles set out in the DPA 1998 and, in particular, he shall process Customer Data and Employee Data fairly and lawfully in accordance with the First Data Protection Principle (as defined in the DPA 1998) and in accordance with the terms and conditions of this Agreement;</w:t>
      </w:r>
    </w:p>
    <w:p w14:paraId="592EC55F" w14:textId="77777777" w:rsidR="004F52A6" w:rsidRDefault="00F133AE">
      <w:pPr>
        <w:pStyle w:val="ListParagraph"/>
        <w:numPr>
          <w:ilvl w:val="2"/>
          <w:numId w:val="8"/>
        </w:numPr>
        <w:spacing w:before="240" w:line="360" w:lineRule="auto"/>
        <w:ind w:left="1843" w:hanging="1123"/>
        <w:contextualSpacing w:val="0"/>
        <w:jc w:val="both"/>
        <w:rPr>
          <w:rFonts w:cs="Arial"/>
          <w:sz w:val="22"/>
          <w:szCs w:val="22"/>
        </w:rPr>
      </w:pPr>
      <w:r>
        <w:rPr>
          <w:rFonts w:cs="Arial"/>
          <w:sz w:val="22"/>
          <w:szCs w:val="22"/>
        </w:rPr>
        <w:t>respond to any request made by a Data Employee or customer in relation to the provision of details of the products and services in accordance with the rights of data subjects as defined in the DPA 1998;</w:t>
      </w:r>
    </w:p>
    <w:p w14:paraId="7256B00A" w14:textId="77777777" w:rsidR="004F52A6" w:rsidRDefault="00F133AE">
      <w:pPr>
        <w:pStyle w:val="ListParagraph"/>
        <w:numPr>
          <w:ilvl w:val="2"/>
          <w:numId w:val="8"/>
        </w:numPr>
        <w:spacing w:before="240" w:line="360" w:lineRule="auto"/>
        <w:ind w:left="1843" w:hanging="1123"/>
        <w:contextualSpacing w:val="0"/>
        <w:jc w:val="both"/>
        <w:rPr>
          <w:rFonts w:cs="Arial"/>
          <w:sz w:val="22"/>
          <w:szCs w:val="22"/>
        </w:rPr>
      </w:pPr>
      <w:r>
        <w:rPr>
          <w:rFonts w:cs="Arial"/>
          <w:sz w:val="22"/>
          <w:szCs w:val="22"/>
        </w:rPr>
        <w:t>maintain a notification under the DPA 1998 appropriate to the performance of its obligations under this Agreement.</w:t>
      </w:r>
    </w:p>
    <w:p w14:paraId="02AC6A5F" w14:textId="77777777" w:rsidR="004F52A6" w:rsidRDefault="00F133AE">
      <w:pPr>
        <w:numPr>
          <w:ilvl w:val="1"/>
          <w:numId w:val="8"/>
        </w:numPr>
        <w:tabs>
          <w:tab w:val="left" w:pos="1800"/>
        </w:tabs>
        <w:spacing w:before="240" w:line="360" w:lineRule="auto"/>
        <w:jc w:val="both"/>
        <w:rPr>
          <w:rFonts w:cs="Arial"/>
          <w:sz w:val="22"/>
          <w:szCs w:val="22"/>
        </w:rPr>
      </w:pPr>
      <w:r>
        <w:rPr>
          <w:rFonts w:cs="Arial"/>
          <w:sz w:val="22"/>
          <w:szCs w:val="22"/>
        </w:rPr>
        <w:t xml:space="preserve">The Purchaser shall fully indemnify the Vendor and the Administrators from and against all Liabilities incurred by the Vendor or the Administrators which may be brought against or incurred by the Vendor or the Administrators in respect of the processing of the Customer Data or Employee Data by the Purchaser. </w:t>
      </w:r>
    </w:p>
    <w:p w14:paraId="2B796002" w14:textId="77777777" w:rsidR="004F52A6" w:rsidRDefault="00F133AE">
      <w:pPr>
        <w:numPr>
          <w:ilvl w:val="1"/>
          <w:numId w:val="8"/>
        </w:numPr>
        <w:tabs>
          <w:tab w:val="left" w:pos="1800"/>
        </w:tabs>
        <w:spacing w:before="240" w:line="360" w:lineRule="auto"/>
        <w:jc w:val="both"/>
        <w:rPr>
          <w:rFonts w:cs="Arial"/>
          <w:sz w:val="22"/>
          <w:szCs w:val="22"/>
        </w:rPr>
      </w:pPr>
      <w:r>
        <w:rPr>
          <w:rFonts w:cs="Arial"/>
          <w:sz w:val="22"/>
          <w:szCs w:val="22"/>
        </w:rPr>
        <w:t>Neither the Vendor nor the Administrators give any warranty that any personal data has been compiled or maintained in accordance with the DPA 1998 or that the same is accurate and up-to-date.</w:t>
      </w:r>
      <w:bookmarkStart w:id="59" w:name="_Toc43546591"/>
      <w:bookmarkStart w:id="60" w:name="_Toc43618112"/>
      <w:bookmarkStart w:id="61" w:name="_Toc66252091"/>
    </w:p>
    <w:p w14:paraId="6A64E79F" w14:textId="77777777" w:rsidR="004F52A6" w:rsidRDefault="00F133AE">
      <w:pPr>
        <w:pStyle w:val="Heading1"/>
        <w:keepNext w:val="0"/>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62" w:name="_Toc511312396"/>
      <w:bookmarkStart w:id="63" w:name="_Toc68325934"/>
      <w:r>
        <w:rPr>
          <w:rFonts w:ascii="Arial" w:hAnsi="Arial" w:cs="Arial"/>
          <w:color w:val="auto"/>
          <w:sz w:val="22"/>
          <w:szCs w:val="22"/>
        </w:rPr>
        <w:t>Employees</w:t>
      </w:r>
      <w:bookmarkEnd w:id="62"/>
    </w:p>
    <w:p w14:paraId="3C16A6C3"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lang w:val="en"/>
        </w:rPr>
        <w:t xml:space="preserve">The parties agree that the </w:t>
      </w:r>
      <w:r>
        <w:rPr>
          <w:rStyle w:val="searchword"/>
          <w:rFonts w:cs="Arial"/>
          <w:sz w:val="22"/>
          <w:szCs w:val="22"/>
          <w:lang w:val="en"/>
        </w:rPr>
        <w:t>sale</w:t>
      </w:r>
      <w:r>
        <w:rPr>
          <w:rFonts w:cs="Arial"/>
          <w:sz w:val="22"/>
          <w:szCs w:val="22"/>
          <w:lang w:val="en"/>
        </w:rPr>
        <w:t xml:space="preserve"> and purchase pursuant to this Agreement will constitute a "relevant transfer" for the purposes of TUPE and that the contracts of employment of the Employees and the Vendor's rights, powers, duties and liabilities under or in connection with such contracts of employment shall be transferred to the Purchaser under TUPE at the Effective Time. </w:t>
      </w:r>
      <w:bookmarkStart w:id="64" w:name="a873902"/>
      <w:bookmarkStart w:id="65" w:name="d2248e2460"/>
      <w:bookmarkStart w:id="66" w:name="a393745"/>
      <w:bookmarkStart w:id="67" w:name="a516213"/>
      <w:bookmarkEnd w:id="64"/>
      <w:bookmarkEnd w:id="65"/>
      <w:bookmarkEnd w:id="66"/>
      <w:bookmarkEnd w:id="67"/>
    </w:p>
    <w:p w14:paraId="4C08652D"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lang w:val="en"/>
        </w:rPr>
        <w:lastRenderedPageBreak/>
        <w:t>Neither the Vendor nor the Administrators shall have any liability to the Purchaser for any claims or losses which may be brought against or incurred by the Purchaser whether relating to the period before or after the Effective Time in respect of any persons whose employment is transferred to the Purchaser, whether under TUPE or otherwise.</w:t>
      </w:r>
      <w:bookmarkStart w:id="68" w:name="a656415"/>
      <w:bookmarkStart w:id="69" w:name="d2248e2589"/>
      <w:bookmarkStart w:id="70" w:name="a946057"/>
      <w:bookmarkEnd w:id="68"/>
      <w:bookmarkEnd w:id="69"/>
      <w:bookmarkEnd w:id="70"/>
      <w:r>
        <w:rPr>
          <w:rFonts w:cs="Arial"/>
          <w:sz w:val="22"/>
          <w:szCs w:val="22"/>
          <w:lang w:val="en"/>
        </w:rPr>
        <w:t xml:space="preserve"> </w:t>
      </w:r>
    </w:p>
    <w:p w14:paraId="791E3D1F"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lang w:val="en"/>
        </w:rPr>
        <w:t>The Purchaser acknowledges that the Vendor acting by its Administrators has, so far as practicable, provided it with the Employee Liability Information, and that, given the Administrators' limited knowledge of the Business and the insolvency of the Vendor, such information may be incomplete or inaccurate.</w:t>
      </w:r>
      <w:bookmarkStart w:id="71" w:name="a917074"/>
      <w:bookmarkStart w:id="72" w:name="d2248e2631"/>
      <w:bookmarkStart w:id="73" w:name="a187683"/>
      <w:bookmarkEnd w:id="71"/>
      <w:bookmarkEnd w:id="72"/>
      <w:bookmarkEnd w:id="73"/>
    </w:p>
    <w:p w14:paraId="181BBCEF"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lang w:val="en"/>
        </w:rPr>
        <w:t xml:space="preserve">The Purchaser shall fully indemnify the Vendor and the Administrators from and against all Liabilities which may be brought against or incurred by the Vendor </w:t>
      </w:r>
      <w:commentRangeStart w:id="74"/>
      <w:r>
        <w:rPr>
          <w:rFonts w:cs="Arial"/>
          <w:sz w:val="22"/>
          <w:szCs w:val="22"/>
          <w:lang w:val="en"/>
        </w:rPr>
        <w:t>or</w:t>
      </w:r>
      <w:commentRangeEnd w:id="74"/>
      <w:r w:rsidR="002A6578">
        <w:rPr>
          <w:rStyle w:val="CommentReference"/>
        </w:rPr>
        <w:commentReference w:id="74"/>
      </w:r>
      <w:r>
        <w:rPr>
          <w:rFonts w:cs="Arial"/>
          <w:sz w:val="22"/>
          <w:szCs w:val="22"/>
          <w:lang w:val="en"/>
        </w:rPr>
        <w:t xml:space="preserve"> the Administrators in respect of any of the Employees, whether in relation to periods before or after the Effective Time, including any claim brought by:</w:t>
      </w:r>
      <w:bookmarkStart w:id="76" w:name="a462807"/>
      <w:bookmarkEnd w:id="76"/>
    </w:p>
    <w:p w14:paraId="7B2BDB3C" w14:textId="77777777" w:rsidR="004F52A6" w:rsidRDefault="00F133AE">
      <w:pPr>
        <w:pStyle w:val="BodyTextIndent3"/>
        <w:numPr>
          <w:ilvl w:val="2"/>
          <w:numId w:val="8"/>
        </w:numPr>
        <w:spacing w:before="240" w:line="360" w:lineRule="auto"/>
        <w:ind w:left="1701" w:hanging="981"/>
        <w:jc w:val="both"/>
        <w:rPr>
          <w:rFonts w:cs="Arial"/>
          <w:sz w:val="22"/>
          <w:szCs w:val="22"/>
        </w:rPr>
      </w:pPr>
      <w:r>
        <w:rPr>
          <w:rFonts w:cs="Arial"/>
          <w:sz w:val="22"/>
          <w:szCs w:val="22"/>
          <w:lang w:val="en"/>
        </w:rPr>
        <w:t>any of the Employees;</w:t>
      </w:r>
      <w:bookmarkStart w:id="77" w:name="a106278"/>
      <w:bookmarkEnd w:id="77"/>
    </w:p>
    <w:p w14:paraId="5C8698C3" w14:textId="77777777" w:rsidR="004F52A6" w:rsidRDefault="00F133AE">
      <w:pPr>
        <w:pStyle w:val="BodyTextIndent3"/>
        <w:numPr>
          <w:ilvl w:val="2"/>
          <w:numId w:val="8"/>
        </w:numPr>
        <w:spacing w:before="240" w:line="360" w:lineRule="auto"/>
        <w:ind w:left="1701" w:hanging="981"/>
        <w:jc w:val="both"/>
        <w:rPr>
          <w:rFonts w:cs="Arial"/>
          <w:sz w:val="22"/>
          <w:szCs w:val="22"/>
        </w:rPr>
      </w:pPr>
      <w:r>
        <w:rPr>
          <w:rFonts w:cs="Arial"/>
          <w:sz w:val="22"/>
          <w:szCs w:val="22"/>
          <w:lang w:val="en"/>
        </w:rPr>
        <w:t>the Purchaser under regulation 12 of TUPE;</w:t>
      </w:r>
      <w:bookmarkStart w:id="78" w:name="a441444"/>
      <w:bookmarkEnd w:id="78"/>
    </w:p>
    <w:p w14:paraId="329F565E" w14:textId="77777777" w:rsidR="004F52A6" w:rsidRDefault="00F133AE">
      <w:pPr>
        <w:pStyle w:val="BodyTextIndent3"/>
        <w:numPr>
          <w:ilvl w:val="2"/>
          <w:numId w:val="8"/>
        </w:numPr>
        <w:spacing w:before="240" w:line="360" w:lineRule="auto"/>
        <w:ind w:left="1701" w:hanging="981"/>
        <w:jc w:val="both"/>
        <w:rPr>
          <w:rFonts w:cs="Arial"/>
          <w:sz w:val="22"/>
          <w:szCs w:val="22"/>
          <w:lang w:val="en"/>
        </w:rPr>
      </w:pPr>
      <w:r>
        <w:rPr>
          <w:rFonts w:cs="Arial"/>
          <w:sz w:val="22"/>
          <w:szCs w:val="22"/>
          <w:lang w:val="en"/>
        </w:rPr>
        <w:t>any person under regulation 15 of TUPE.</w:t>
      </w:r>
      <w:bookmarkStart w:id="79" w:name="a958849"/>
      <w:bookmarkStart w:id="80" w:name="d2248e2669"/>
      <w:bookmarkStart w:id="81" w:name="a982035"/>
      <w:bookmarkEnd w:id="79"/>
      <w:bookmarkEnd w:id="80"/>
      <w:bookmarkEnd w:id="81"/>
    </w:p>
    <w:p w14:paraId="25C132B6" w14:textId="77777777" w:rsidR="004F52A6" w:rsidRDefault="00F133AE">
      <w:pPr>
        <w:pStyle w:val="BodyTextIndent3"/>
        <w:numPr>
          <w:ilvl w:val="1"/>
          <w:numId w:val="8"/>
        </w:numPr>
        <w:spacing w:before="240" w:line="360" w:lineRule="auto"/>
        <w:jc w:val="both"/>
        <w:rPr>
          <w:rFonts w:cs="Arial"/>
          <w:sz w:val="22"/>
          <w:szCs w:val="22"/>
          <w:lang w:val="en"/>
        </w:rPr>
      </w:pPr>
      <w:r>
        <w:rPr>
          <w:rFonts w:cs="Arial"/>
          <w:sz w:val="22"/>
          <w:szCs w:val="22"/>
          <w:lang w:val="en"/>
        </w:rPr>
        <w:t>If the contract of employment of any Employee is found not to have transferred to the Purchaser under TUPE with effect from the Effective Time, the Purchaser agrees that:</w:t>
      </w:r>
      <w:bookmarkStart w:id="82" w:name="a180935"/>
      <w:bookmarkEnd w:id="82"/>
    </w:p>
    <w:p w14:paraId="7FC32C6E" w14:textId="77777777" w:rsidR="004F52A6" w:rsidRDefault="00F133AE">
      <w:pPr>
        <w:pStyle w:val="BodyTextIndent3"/>
        <w:numPr>
          <w:ilvl w:val="2"/>
          <w:numId w:val="8"/>
        </w:numPr>
        <w:spacing w:before="240" w:line="360" w:lineRule="auto"/>
        <w:ind w:left="1701" w:hanging="981"/>
        <w:jc w:val="both"/>
        <w:rPr>
          <w:rFonts w:cs="Arial"/>
          <w:sz w:val="22"/>
          <w:szCs w:val="22"/>
          <w:lang w:val="en"/>
        </w:rPr>
      </w:pPr>
      <w:r>
        <w:rPr>
          <w:rFonts w:cs="Arial"/>
          <w:sz w:val="22"/>
          <w:szCs w:val="22"/>
          <w:lang w:val="en"/>
        </w:rPr>
        <w:t>it will within 3 days of being informed of such fact make the relevant Employee an offer of employment in writing; and</w:t>
      </w:r>
      <w:bookmarkStart w:id="83" w:name="a849814"/>
      <w:bookmarkEnd w:id="83"/>
    </w:p>
    <w:p w14:paraId="7D8C80A0" w14:textId="77777777" w:rsidR="004F52A6" w:rsidRDefault="00F133AE">
      <w:pPr>
        <w:pStyle w:val="BodyTextIndent3"/>
        <w:numPr>
          <w:ilvl w:val="2"/>
          <w:numId w:val="8"/>
        </w:numPr>
        <w:spacing w:before="240" w:line="360" w:lineRule="auto"/>
        <w:ind w:left="1701" w:hanging="981"/>
        <w:jc w:val="both"/>
        <w:rPr>
          <w:rFonts w:cs="Arial"/>
          <w:sz w:val="22"/>
          <w:szCs w:val="22"/>
          <w:lang w:val="en"/>
        </w:rPr>
      </w:pPr>
      <w:r>
        <w:rPr>
          <w:rFonts w:cs="Arial"/>
          <w:sz w:val="22"/>
          <w:szCs w:val="22"/>
          <w:lang w:val="en"/>
        </w:rPr>
        <w:t>any such offer of employment made by the Purchaser will be on terms which are not materially different from that Employee's terms immediately before the Effective Time (save as to the identity of the employer).</w:t>
      </w:r>
    </w:p>
    <w:p w14:paraId="122F8652" w14:textId="77777777" w:rsidR="004F52A6" w:rsidRDefault="00F133AE">
      <w:pPr>
        <w:pStyle w:val="BodyTextIndent3"/>
        <w:numPr>
          <w:ilvl w:val="1"/>
          <w:numId w:val="8"/>
        </w:numPr>
        <w:spacing w:before="240" w:line="360" w:lineRule="auto"/>
        <w:jc w:val="both"/>
        <w:rPr>
          <w:rFonts w:cs="Arial"/>
          <w:sz w:val="22"/>
          <w:szCs w:val="22"/>
          <w:lang w:val="en"/>
        </w:rPr>
      </w:pPr>
      <w:r>
        <w:rPr>
          <w:rFonts w:cs="Arial"/>
          <w:sz w:val="22"/>
          <w:szCs w:val="22"/>
          <w:lang w:val="en"/>
        </w:rPr>
        <w:t xml:space="preserve">On making that offer (or at any time after the offer should have been made if no offer is made), the Vendor shall terminate the employment of the relevant Employee and the Purchaser shall fully indemnify the Vendor and the Administrators against all claims and losses which may be brought against or incurred by the Vendor or the Administrators in respect of the employment of that Employee from the Effective Time until such termination and from the termination of such employment. </w:t>
      </w:r>
    </w:p>
    <w:p w14:paraId="4440A592" w14:textId="77777777" w:rsidR="004F52A6" w:rsidRDefault="00F133AE">
      <w:pPr>
        <w:pStyle w:val="BodyTextIndent3"/>
        <w:numPr>
          <w:ilvl w:val="0"/>
          <w:numId w:val="8"/>
        </w:numPr>
        <w:spacing w:before="240" w:line="360" w:lineRule="auto"/>
        <w:jc w:val="both"/>
        <w:rPr>
          <w:rFonts w:cs="Arial"/>
          <w:b/>
          <w:bCs/>
          <w:sz w:val="22"/>
          <w:szCs w:val="22"/>
        </w:rPr>
      </w:pPr>
      <w:r>
        <w:rPr>
          <w:rFonts w:cs="Arial"/>
          <w:b/>
          <w:sz w:val="22"/>
          <w:szCs w:val="22"/>
        </w:rPr>
        <w:t>Apportionments</w:t>
      </w:r>
    </w:p>
    <w:p w14:paraId="7F1CAB33"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rPr>
        <w:lastRenderedPageBreak/>
        <w:t xml:space="preserve">All </w:t>
      </w:r>
      <w:r>
        <w:rPr>
          <w:rFonts w:cs="Arial"/>
          <w:sz w:val="22"/>
          <w:szCs w:val="22"/>
          <w:lang w:val="en"/>
        </w:rPr>
        <w:t>outgoings</w:t>
      </w:r>
      <w:r>
        <w:rPr>
          <w:rFonts w:cs="Arial"/>
          <w:sz w:val="22"/>
          <w:szCs w:val="22"/>
        </w:rPr>
        <w:t xml:space="preserve"> relating to or payable in respect of the Business or any of the Assets up to the Effective Time shall remain the liability of the Vendor and after the Effective Time shall become the liability of and be borne by the Purchaser.  Subject to clauses 2.2.5 and 8.7 and subject further to any amounts un-invoiced by the Vendor to subscribers for April 2018 (which un-invoiced amounts shall belong to the Purchaser), all payments receivable in respect of the Business or any of the Assets up to the Effective Time shall be belong to and be payable to the Vendor and after the Effective Time shall belong to and be payable to the Purchaser.  These outgoings and payments receivable shall, if necessary, be apportioned accordingly.</w:t>
      </w:r>
    </w:p>
    <w:p w14:paraId="09E0C994"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rPr>
        <w:t>The Vendor and/or the Administrators will turn over to the Purchaser as soon as reasonably practicable, and in any event within 14 days of receipt, any monies received which are payable to the Purchaser in respect of services it has provided to customers of the Business.</w:t>
      </w:r>
    </w:p>
    <w:p w14:paraId="0FA1E499"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84" w:name="_Toc362872961"/>
      <w:bookmarkStart w:id="85" w:name="_Toc369520316"/>
      <w:bookmarkStart w:id="86" w:name="_Toc511312397"/>
      <w:bookmarkStart w:id="87" w:name="_Toc105399883"/>
      <w:bookmarkStart w:id="88" w:name="_Toc64864404"/>
      <w:r>
        <w:rPr>
          <w:rFonts w:ascii="Arial" w:hAnsi="Arial" w:cs="Arial"/>
          <w:color w:val="auto"/>
          <w:sz w:val="22"/>
          <w:szCs w:val="22"/>
        </w:rPr>
        <w:t>Promotional Literature</w:t>
      </w:r>
      <w:bookmarkEnd w:id="84"/>
      <w:bookmarkEnd w:id="85"/>
      <w:bookmarkEnd w:id="86"/>
      <w:r>
        <w:rPr>
          <w:rFonts w:ascii="Arial" w:hAnsi="Arial" w:cs="Arial"/>
          <w:color w:val="auto"/>
          <w:sz w:val="22"/>
          <w:szCs w:val="22"/>
        </w:rPr>
        <w:t xml:space="preserve"> </w:t>
      </w:r>
    </w:p>
    <w:p w14:paraId="50CB6D0A"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rPr>
        <w:t xml:space="preserve">The Purchaser shall not use any of the Promotional Literature nor send any of it to any Customers or potential customers without first affixing stickers to it to ensure that such recipients are aware that they will be dealing and contracting with the Purchaser and not the Vendor or the Administrators.  </w:t>
      </w:r>
      <w:bookmarkStart w:id="89" w:name="_Toc362872962"/>
      <w:bookmarkStart w:id="90" w:name="_Toc369520317"/>
      <w:bookmarkStart w:id="91" w:name="_Toc511312398"/>
    </w:p>
    <w:p w14:paraId="2722FFF6"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r>
        <w:rPr>
          <w:rFonts w:ascii="Arial" w:hAnsi="Arial" w:cs="Arial"/>
          <w:color w:val="auto"/>
          <w:sz w:val="22"/>
          <w:szCs w:val="22"/>
        </w:rPr>
        <w:t>Vendor’s Records</w:t>
      </w:r>
      <w:bookmarkEnd w:id="89"/>
      <w:bookmarkEnd w:id="90"/>
      <w:bookmarkEnd w:id="91"/>
      <w:r>
        <w:rPr>
          <w:rFonts w:ascii="Arial" w:hAnsi="Arial" w:cs="Arial"/>
          <w:color w:val="auto"/>
          <w:sz w:val="22"/>
          <w:szCs w:val="22"/>
        </w:rPr>
        <w:t xml:space="preserve"> </w:t>
      </w:r>
    </w:p>
    <w:p w14:paraId="04C2465B" w14:textId="77777777" w:rsidR="004F52A6" w:rsidRDefault="00F133AE">
      <w:pPr>
        <w:pStyle w:val="BodyTextIndent3"/>
        <w:keepNext/>
        <w:numPr>
          <w:ilvl w:val="1"/>
          <w:numId w:val="8"/>
        </w:numPr>
        <w:spacing w:before="240" w:line="360" w:lineRule="auto"/>
        <w:jc w:val="both"/>
        <w:rPr>
          <w:rFonts w:cs="Arial"/>
          <w:sz w:val="22"/>
          <w:szCs w:val="22"/>
        </w:rPr>
      </w:pPr>
      <w:r>
        <w:rPr>
          <w:rFonts w:cs="Arial"/>
          <w:sz w:val="22"/>
          <w:szCs w:val="22"/>
        </w:rPr>
        <w:t>From Completion during normal business hours on reasonable notice the Purchaser shall make the Vendor’s Records available for inspection by the Vendor, the Administrators and their representatives and provide to them facilities to inspect and copy (at the Purchaser’s sole cost) the Vendor’s Records.</w:t>
      </w:r>
    </w:p>
    <w:p w14:paraId="2C11B733"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rPr>
        <w:t>The Purchaser shall:</w:t>
      </w:r>
    </w:p>
    <w:p w14:paraId="3EADE476" w14:textId="77777777" w:rsidR="004F52A6" w:rsidRDefault="00F133AE">
      <w:pPr>
        <w:pStyle w:val="BodyTextIndent3"/>
        <w:numPr>
          <w:ilvl w:val="2"/>
          <w:numId w:val="8"/>
        </w:numPr>
        <w:tabs>
          <w:tab w:val="left" w:pos="1701"/>
        </w:tabs>
        <w:spacing w:before="240" w:line="360" w:lineRule="auto"/>
        <w:ind w:left="1701" w:hanging="981"/>
        <w:jc w:val="both"/>
        <w:rPr>
          <w:rFonts w:cs="Arial"/>
          <w:sz w:val="22"/>
          <w:szCs w:val="22"/>
        </w:rPr>
      </w:pPr>
      <w:r>
        <w:rPr>
          <w:rFonts w:cs="Arial"/>
          <w:sz w:val="22"/>
          <w:szCs w:val="22"/>
        </w:rPr>
        <w:t>keep the Vendor’s Records in good order and in good and safe condition and insured for their full value for the period of six years;</w:t>
      </w:r>
    </w:p>
    <w:p w14:paraId="302260E7" w14:textId="77777777" w:rsidR="004F52A6" w:rsidRDefault="00F133AE">
      <w:pPr>
        <w:pStyle w:val="BodyTextIndent3"/>
        <w:numPr>
          <w:ilvl w:val="2"/>
          <w:numId w:val="8"/>
        </w:numPr>
        <w:tabs>
          <w:tab w:val="left" w:pos="1701"/>
        </w:tabs>
        <w:spacing w:before="240" w:line="360" w:lineRule="auto"/>
        <w:ind w:left="1701" w:hanging="981"/>
        <w:jc w:val="both"/>
        <w:rPr>
          <w:rFonts w:cs="Arial"/>
          <w:sz w:val="22"/>
          <w:szCs w:val="22"/>
        </w:rPr>
      </w:pPr>
      <w:r>
        <w:rPr>
          <w:rFonts w:cs="Arial"/>
          <w:sz w:val="22"/>
          <w:szCs w:val="22"/>
        </w:rPr>
        <w:t>subject to clause 14.2.1, give the Administrators not less than one month’s prior notice of an intended disposal or destruction of all or any of them.</w:t>
      </w:r>
    </w:p>
    <w:p w14:paraId="31EC562F"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rPr>
        <w:t xml:space="preserve">For the avoidance of doubt the Administrators’ Records shall not be available to the Purchaser for inspection or otherwise and if any of them come into the possession of </w:t>
      </w:r>
      <w:r>
        <w:rPr>
          <w:rFonts w:cs="Arial"/>
          <w:sz w:val="22"/>
          <w:szCs w:val="22"/>
        </w:rPr>
        <w:lastRenderedPageBreak/>
        <w:t xml:space="preserve">the Purchaser at Completion or otherwise, he shall immediately notify the Administrators and deliver them to the Administrators on demand. </w:t>
      </w:r>
    </w:p>
    <w:p w14:paraId="52B321DD"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rPr>
        <w:t xml:space="preserve">From Completion during normal business hours on reasonable notice the Vendor or the Administrators shall make the financial records of the Vendor, including bank statements, available for inspection by the Purchaser. </w:t>
      </w:r>
    </w:p>
    <w:p w14:paraId="3D26FE7E"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92" w:name="_Toc362872963"/>
      <w:bookmarkStart w:id="93" w:name="_Toc369520318"/>
      <w:bookmarkStart w:id="94" w:name="_Toc511312399"/>
      <w:r>
        <w:rPr>
          <w:rFonts w:ascii="Arial" w:hAnsi="Arial" w:cs="Arial"/>
          <w:color w:val="auto"/>
          <w:sz w:val="22"/>
          <w:szCs w:val="22"/>
        </w:rPr>
        <w:t>Purchaser’s Records</w:t>
      </w:r>
      <w:bookmarkEnd w:id="92"/>
      <w:bookmarkEnd w:id="93"/>
      <w:bookmarkEnd w:id="94"/>
      <w:r>
        <w:rPr>
          <w:rFonts w:ascii="Arial" w:hAnsi="Arial" w:cs="Arial"/>
          <w:color w:val="auto"/>
          <w:sz w:val="22"/>
          <w:szCs w:val="22"/>
        </w:rPr>
        <w:t xml:space="preserve"> </w:t>
      </w:r>
    </w:p>
    <w:p w14:paraId="1BFDEE22" w14:textId="77777777" w:rsidR="004F52A6" w:rsidRDefault="00F133AE">
      <w:pPr>
        <w:pStyle w:val="BodyTextIndent3"/>
        <w:numPr>
          <w:ilvl w:val="1"/>
          <w:numId w:val="8"/>
        </w:numPr>
        <w:spacing w:before="240" w:line="360" w:lineRule="auto"/>
        <w:jc w:val="both"/>
        <w:rPr>
          <w:rFonts w:cs="Arial"/>
          <w:sz w:val="22"/>
          <w:szCs w:val="22"/>
        </w:rPr>
      </w:pPr>
      <w:r>
        <w:rPr>
          <w:rFonts w:cs="Arial"/>
          <w:sz w:val="22"/>
          <w:szCs w:val="22"/>
        </w:rPr>
        <w:t xml:space="preserve">During normal business hours and on reasonable notice the Purchaser shall give the Vendor the Administrators and their representatives access to the premises (where the Business trades or carries on its management function (or any of them)), records and staff of the Purchaser to enable the Vendor and the Administrators to deal </w:t>
      </w:r>
      <w:proofErr w:type="gramStart"/>
      <w:r>
        <w:rPr>
          <w:rFonts w:cs="Arial"/>
          <w:sz w:val="22"/>
          <w:szCs w:val="22"/>
        </w:rPr>
        <w:t>with:-</w:t>
      </w:r>
      <w:proofErr w:type="gramEnd"/>
      <w:r>
        <w:rPr>
          <w:rFonts w:cs="Arial"/>
          <w:sz w:val="22"/>
          <w:szCs w:val="22"/>
        </w:rPr>
        <w:t xml:space="preserve"> </w:t>
      </w:r>
    </w:p>
    <w:p w14:paraId="77A55754" w14:textId="77777777" w:rsidR="004F52A6" w:rsidRDefault="00F133AE">
      <w:pPr>
        <w:pStyle w:val="BodyTextIndent3"/>
        <w:numPr>
          <w:ilvl w:val="2"/>
          <w:numId w:val="8"/>
        </w:numPr>
        <w:spacing w:before="240" w:line="360" w:lineRule="auto"/>
        <w:ind w:left="1701" w:hanging="981"/>
        <w:jc w:val="both"/>
        <w:rPr>
          <w:rFonts w:cs="Arial"/>
          <w:sz w:val="22"/>
          <w:szCs w:val="22"/>
        </w:rPr>
      </w:pPr>
      <w:r>
        <w:rPr>
          <w:rFonts w:cs="Arial"/>
          <w:sz w:val="22"/>
          <w:szCs w:val="22"/>
        </w:rPr>
        <w:t>collection of the Book Debts;</w:t>
      </w:r>
    </w:p>
    <w:p w14:paraId="1D142E93" w14:textId="77777777" w:rsidR="004F52A6" w:rsidRDefault="00F133AE">
      <w:pPr>
        <w:pStyle w:val="BodyTextIndent3"/>
        <w:numPr>
          <w:ilvl w:val="2"/>
          <w:numId w:val="8"/>
        </w:numPr>
        <w:spacing w:before="240" w:line="360" w:lineRule="auto"/>
        <w:ind w:left="1701" w:hanging="981"/>
        <w:jc w:val="both"/>
        <w:rPr>
          <w:rFonts w:cs="Arial"/>
          <w:sz w:val="22"/>
          <w:szCs w:val="22"/>
        </w:rPr>
      </w:pPr>
      <w:r>
        <w:rPr>
          <w:rFonts w:cs="Arial"/>
          <w:sz w:val="22"/>
          <w:szCs w:val="22"/>
        </w:rPr>
        <w:t xml:space="preserve">ascertainment of the sums payable under this Agreement; </w:t>
      </w:r>
    </w:p>
    <w:p w14:paraId="2A4B7706" w14:textId="77777777" w:rsidR="004F52A6" w:rsidRDefault="00F133AE">
      <w:pPr>
        <w:pStyle w:val="BodyTextIndent3"/>
        <w:keepNext/>
        <w:numPr>
          <w:ilvl w:val="2"/>
          <w:numId w:val="8"/>
        </w:numPr>
        <w:spacing w:before="240" w:line="360" w:lineRule="auto"/>
        <w:ind w:left="1701" w:hanging="981"/>
        <w:jc w:val="both"/>
        <w:rPr>
          <w:rFonts w:cs="Arial"/>
          <w:sz w:val="22"/>
          <w:szCs w:val="22"/>
        </w:rPr>
      </w:pPr>
      <w:r>
        <w:rPr>
          <w:rFonts w:cs="Arial"/>
          <w:sz w:val="22"/>
          <w:szCs w:val="22"/>
        </w:rPr>
        <w:t>any other matters arising in connection with this Agreement or the administration of the Vendor.</w:t>
      </w:r>
    </w:p>
    <w:p w14:paraId="2C21EECF" w14:textId="77777777" w:rsidR="004F52A6" w:rsidRDefault="00F133AE">
      <w:pPr>
        <w:pStyle w:val="BodyTextIndent3"/>
        <w:keepNext/>
        <w:numPr>
          <w:ilvl w:val="1"/>
          <w:numId w:val="8"/>
        </w:numPr>
        <w:spacing w:before="240" w:line="360" w:lineRule="auto"/>
        <w:jc w:val="both"/>
        <w:rPr>
          <w:rFonts w:cs="Arial"/>
          <w:sz w:val="22"/>
          <w:szCs w:val="22"/>
        </w:rPr>
      </w:pPr>
      <w:r>
        <w:rPr>
          <w:rFonts w:cs="Arial"/>
          <w:sz w:val="22"/>
          <w:szCs w:val="22"/>
        </w:rPr>
        <w:t>For the period of six months from Completion, the Purchaser shall make available to the Administrators without charge, office and telephone facilities at the premises (where the Business trades or carries on its management function (or any of them)) for their use during normal business hours to enable the Administrators to deal with the matters referred to in clause 15.1 and for storage purposes.</w:t>
      </w:r>
    </w:p>
    <w:p w14:paraId="2CD33592"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color w:val="auto"/>
          <w:sz w:val="22"/>
          <w:szCs w:val="22"/>
        </w:rPr>
      </w:pPr>
      <w:bookmarkStart w:id="95" w:name="_Toc362872964"/>
      <w:bookmarkStart w:id="96" w:name="_Toc369520319"/>
      <w:bookmarkStart w:id="97" w:name="_Toc511312400"/>
      <w:r>
        <w:rPr>
          <w:rFonts w:ascii="Arial" w:hAnsi="Arial" w:cs="Arial"/>
          <w:color w:val="auto"/>
          <w:sz w:val="22"/>
          <w:szCs w:val="22"/>
        </w:rPr>
        <w:t>VAT Records</w:t>
      </w:r>
      <w:bookmarkEnd w:id="95"/>
      <w:bookmarkEnd w:id="96"/>
      <w:bookmarkEnd w:id="97"/>
      <w:r>
        <w:rPr>
          <w:rFonts w:ascii="Arial" w:hAnsi="Arial" w:cs="Arial"/>
          <w:color w:val="auto"/>
          <w:sz w:val="22"/>
          <w:szCs w:val="22"/>
        </w:rPr>
        <w:t xml:space="preserve"> </w:t>
      </w:r>
    </w:p>
    <w:p w14:paraId="3DBAE89F" w14:textId="77777777" w:rsidR="004F52A6" w:rsidRDefault="00F133AE">
      <w:pPr>
        <w:pStyle w:val="BodyTextIndent3"/>
        <w:keepNext/>
        <w:numPr>
          <w:ilvl w:val="1"/>
          <w:numId w:val="8"/>
        </w:numPr>
        <w:tabs>
          <w:tab w:val="left" w:pos="1701"/>
        </w:tabs>
        <w:spacing w:before="240" w:line="360" w:lineRule="auto"/>
        <w:jc w:val="both"/>
        <w:rPr>
          <w:rFonts w:cs="Arial"/>
          <w:sz w:val="22"/>
          <w:szCs w:val="22"/>
        </w:rPr>
      </w:pPr>
      <w:r>
        <w:rPr>
          <w:rFonts w:cs="Arial"/>
          <w:sz w:val="22"/>
          <w:szCs w:val="22"/>
        </w:rPr>
        <w:t>The Vendor and the Purchaser intend that section 49 of Value Added Act 1994 shall apply to the sale of the Assets under this Agreement but they do not intend to make a joint application to HM Revenue and Customs for the Purchaser to be registered for VAT under the VAT registration number of the Vendor pursuant to regulation 6(1)(d) of the VAT Regulations 1995.</w:t>
      </w:r>
    </w:p>
    <w:p w14:paraId="467AF9A6" w14:textId="77777777" w:rsidR="004F52A6" w:rsidRDefault="00F133AE">
      <w:pPr>
        <w:pStyle w:val="BodyTextIndent3"/>
        <w:numPr>
          <w:ilvl w:val="1"/>
          <w:numId w:val="8"/>
        </w:numPr>
        <w:tabs>
          <w:tab w:val="left" w:pos="1701"/>
        </w:tabs>
        <w:spacing w:before="240" w:line="360" w:lineRule="auto"/>
        <w:jc w:val="both"/>
        <w:rPr>
          <w:rFonts w:cs="Arial"/>
          <w:sz w:val="22"/>
          <w:szCs w:val="22"/>
        </w:rPr>
      </w:pPr>
      <w:r>
        <w:rPr>
          <w:rFonts w:cs="Arial"/>
          <w:sz w:val="22"/>
          <w:szCs w:val="22"/>
        </w:rPr>
        <w:t>The Vendor shall preserve and permit the Purchaser reasonable access to the VAT Records for the period prior to the Effective Time for such period as may be required by law.</w:t>
      </w:r>
    </w:p>
    <w:p w14:paraId="76C81FA1" w14:textId="77777777" w:rsidR="004F52A6" w:rsidRDefault="00F133AE">
      <w:pPr>
        <w:pStyle w:val="BodyTextIndent3"/>
        <w:numPr>
          <w:ilvl w:val="1"/>
          <w:numId w:val="8"/>
        </w:numPr>
        <w:tabs>
          <w:tab w:val="left" w:pos="1701"/>
        </w:tabs>
        <w:spacing w:before="240" w:line="360" w:lineRule="auto"/>
        <w:jc w:val="both"/>
        <w:rPr>
          <w:rFonts w:cs="Arial"/>
          <w:sz w:val="22"/>
          <w:szCs w:val="22"/>
        </w:rPr>
      </w:pPr>
      <w:r>
        <w:rPr>
          <w:rFonts w:cs="Arial"/>
          <w:sz w:val="22"/>
          <w:szCs w:val="22"/>
        </w:rPr>
        <w:lastRenderedPageBreak/>
        <w:t>If any of the VAT Records come into the possession of the Purchaser, at Completion or otherwise, he shall immediately notify the Administrators and deliver them to the Administrators on demand and the Administrators should permit reasonable access to these VAT Records following delivery.</w:t>
      </w:r>
    </w:p>
    <w:p w14:paraId="76726AE1" w14:textId="77777777" w:rsidR="004F52A6" w:rsidRDefault="00F133AE">
      <w:pPr>
        <w:pStyle w:val="Heading1"/>
        <w:keepNext w:val="0"/>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bCs w:val="0"/>
          <w:color w:val="auto"/>
          <w:sz w:val="22"/>
          <w:szCs w:val="22"/>
        </w:rPr>
      </w:pPr>
      <w:bookmarkStart w:id="98" w:name="_Toc105399884"/>
      <w:bookmarkStart w:id="99" w:name="_Toc389646534"/>
      <w:bookmarkStart w:id="100" w:name="_Toc511312401"/>
      <w:r>
        <w:rPr>
          <w:rFonts w:ascii="Arial" w:hAnsi="Arial" w:cs="Arial"/>
          <w:bCs w:val="0"/>
          <w:color w:val="auto"/>
          <w:sz w:val="22"/>
          <w:szCs w:val="22"/>
        </w:rPr>
        <w:t>Performance Guarantee</w:t>
      </w:r>
      <w:bookmarkEnd w:id="98"/>
      <w:r>
        <w:rPr>
          <w:rFonts w:ascii="Arial" w:hAnsi="Arial" w:cs="Arial"/>
          <w:bCs w:val="0"/>
          <w:color w:val="auto"/>
          <w:sz w:val="22"/>
          <w:szCs w:val="22"/>
        </w:rPr>
        <w:t xml:space="preserve"> and Indemnity</w:t>
      </w:r>
      <w:bookmarkEnd w:id="99"/>
      <w:bookmarkEnd w:id="100"/>
    </w:p>
    <w:p w14:paraId="1E7B42A2" w14:textId="77777777" w:rsidR="004F52A6" w:rsidRDefault="00F133AE">
      <w:pPr>
        <w:numPr>
          <w:ilvl w:val="1"/>
          <w:numId w:val="8"/>
        </w:numPr>
        <w:tabs>
          <w:tab w:val="left" w:pos="1800"/>
        </w:tabs>
        <w:spacing w:before="240" w:line="360" w:lineRule="auto"/>
        <w:jc w:val="both"/>
        <w:rPr>
          <w:rFonts w:cs="Arial"/>
          <w:sz w:val="22"/>
          <w:szCs w:val="22"/>
        </w:rPr>
      </w:pPr>
      <w:r>
        <w:rPr>
          <w:rFonts w:cs="Arial"/>
          <w:sz w:val="22"/>
          <w:szCs w:val="22"/>
        </w:rPr>
        <w:t>The Surety agrees with each of the Vendor and the Administrators as principal obligor full, prompt and complete performance by the Purchaser of all its obligations under this Agreement (as varied, extended or renewed from time to time), and the due and punctual payment of all sums payable now or in the future to the Vendor and/or the Administrators by the Purchaser under this Agreement when and as they shall become due and undertakes with each of the Vendor and the Administrators that if and each time that the Purchaser shall be in default in the payment of any sum under this Agreement the Surety will on demand and without any deduction or set off whatsoever make good the default and pay all sums which may be payable as if the Surety instead of the Purchaser were expressed to be the primary obligor, together with interest on those sums at the rate of 4% per annum above the base lending rate of HSBC Bank Plc for the time being in force from the date on which the relevant sums become payable by the Purchaser until payment of those sums in full.</w:t>
      </w:r>
    </w:p>
    <w:p w14:paraId="79B8154B" w14:textId="77777777" w:rsidR="004F52A6" w:rsidRDefault="00F133AE">
      <w:pPr>
        <w:numPr>
          <w:ilvl w:val="1"/>
          <w:numId w:val="8"/>
        </w:numPr>
        <w:tabs>
          <w:tab w:val="left" w:pos="1800"/>
        </w:tabs>
        <w:spacing w:before="240" w:line="360" w:lineRule="auto"/>
        <w:jc w:val="both"/>
        <w:rPr>
          <w:rFonts w:cs="Arial"/>
          <w:sz w:val="22"/>
          <w:szCs w:val="22"/>
        </w:rPr>
      </w:pPr>
      <w:r>
        <w:rPr>
          <w:rFonts w:cs="Arial"/>
          <w:sz w:val="22"/>
          <w:szCs w:val="22"/>
        </w:rPr>
        <w:t>This guarantee and indemnity is a continuing guarantee and indemnity and shall remain in force until all sums payable by the Purchaser under this Agreement have been paid in full.</w:t>
      </w:r>
    </w:p>
    <w:p w14:paraId="2615D349" w14:textId="77777777" w:rsidR="004F52A6" w:rsidRDefault="00F133AE">
      <w:pPr>
        <w:numPr>
          <w:ilvl w:val="1"/>
          <w:numId w:val="8"/>
        </w:numPr>
        <w:tabs>
          <w:tab w:val="left" w:pos="1800"/>
        </w:tabs>
        <w:spacing w:before="240" w:line="360" w:lineRule="auto"/>
        <w:jc w:val="both"/>
        <w:rPr>
          <w:rFonts w:cs="Arial"/>
          <w:bCs/>
          <w:sz w:val="22"/>
          <w:szCs w:val="22"/>
        </w:rPr>
      </w:pPr>
      <w:r>
        <w:rPr>
          <w:rFonts w:cs="Arial"/>
          <w:sz w:val="22"/>
          <w:szCs w:val="22"/>
        </w:rPr>
        <w:t>The obligations of the Surety under this Agreement shall not be affected by an act, omission, matter or thing which, but for this clause 17 might operate to release or otherwise exonerate the Surety from its obligations under this Agreement or affect these obligations.</w:t>
      </w:r>
    </w:p>
    <w:p w14:paraId="2E5766DF" w14:textId="77777777" w:rsidR="004F52A6" w:rsidRDefault="00F133AE">
      <w:pPr>
        <w:numPr>
          <w:ilvl w:val="1"/>
          <w:numId w:val="8"/>
        </w:numPr>
        <w:tabs>
          <w:tab w:val="left" w:pos="1800"/>
        </w:tabs>
        <w:spacing w:before="240" w:line="360" w:lineRule="auto"/>
        <w:jc w:val="both"/>
        <w:rPr>
          <w:rFonts w:cs="Arial"/>
          <w:bCs/>
          <w:sz w:val="22"/>
          <w:szCs w:val="22"/>
        </w:rPr>
      </w:pPr>
      <w:r>
        <w:rPr>
          <w:rFonts w:cs="Arial"/>
          <w:sz w:val="22"/>
          <w:szCs w:val="22"/>
        </w:rPr>
        <w:t>The Surety waives any right it may have of first requiring the Vendor or the Administrators (or either of them) to proceed against or enforce any guarantee or security or claim payment from the Purchaser.</w:t>
      </w:r>
    </w:p>
    <w:p w14:paraId="6A123A32"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bCs w:val="0"/>
          <w:color w:val="auto"/>
          <w:sz w:val="22"/>
          <w:szCs w:val="22"/>
        </w:rPr>
      </w:pPr>
      <w:bookmarkStart w:id="101" w:name="_Toc511312402"/>
      <w:bookmarkEnd w:id="87"/>
      <w:bookmarkEnd w:id="88"/>
      <w:r>
        <w:rPr>
          <w:rFonts w:ascii="Arial" w:hAnsi="Arial" w:cs="Arial"/>
          <w:bCs w:val="0"/>
          <w:color w:val="auto"/>
          <w:sz w:val="22"/>
          <w:szCs w:val="22"/>
        </w:rPr>
        <w:lastRenderedPageBreak/>
        <w:t>Miscellaneous</w:t>
      </w:r>
      <w:bookmarkEnd w:id="59"/>
      <w:bookmarkEnd w:id="60"/>
      <w:bookmarkEnd w:id="61"/>
      <w:bookmarkEnd w:id="63"/>
      <w:bookmarkEnd w:id="101"/>
    </w:p>
    <w:p w14:paraId="584F916A" w14:textId="77777777" w:rsidR="004F52A6" w:rsidRDefault="00F133AE">
      <w:pPr>
        <w:pStyle w:val="BodyTextIndent3"/>
        <w:keepNext/>
        <w:numPr>
          <w:ilvl w:val="1"/>
          <w:numId w:val="8"/>
        </w:numPr>
        <w:spacing w:before="240" w:line="360" w:lineRule="auto"/>
        <w:jc w:val="both"/>
        <w:rPr>
          <w:rFonts w:cs="Arial"/>
          <w:spacing w:val="-3"/>
          <w:sz w:val="22"/>
          <w:szCs w:val="22"/>
        </w:rPr>
      </w:pPr>
      <w:r>
        <w:rPr>
          <w:rFonts w:cs="Arial"/>
          <w:sz w:val="22"/>
          <w:szCs w:val="22"/>
          <w:u w:val="single"/>
        </w:rPr>
        <w:t>Costs</w:t>
      </w:r>
    </w:p>
    <w:p w14:paraId="7F8A7602" w14:textId="77777777" w:rsidR="004F52A6" w:rsidRDefault="00F133AE">
      <w:pPr>
        <w:pStyle w:val="BodyTextIndent3"/>
        <w:keepNext/>
        <w:spacing w:before="240" w:line="360" w:lineRule="auto"/>
        <w:jc w:val="both"/>
        <w:rPr>
          <w:rFonts w:cs="Arial"/>
          <w:spacing w:val="-3"/>
          <w:sz w:val="22"/>
          <w:szCs w:val="22"/>
        </w:rPr>
      </w:pPr>
      <w:r>
        <w:rPr>
          <w:rFonts w:cs="Arial"/>
          <w:sz w:val="22"/>
          <w:szCs w:val="22"/>
        </w:rPr>
        <w:t>Each party shall pay its own costs and expenses in relation to the negotiation, preparation and carrying into effect of this Agreement.</w:t>
      </w:r>
    </w:p>
    <w:p w14:paraId="7DDE1725" w14:textId="77777777" w:rsidR="004F52A6" w:rsidRDefault="00F133AE">
      <w:pPr>
        <w:pStyle w:val="BodyTextIndent3"/>
        <w:keepNext/>
        <w:numPr>
          <w:ilvl w:val="1"/>
          <w:numId w:val="8"/>
        </w:numPr>
        <w:spacing w:before="240" w:line="360" w:lineRule="auto"/>
        <w:jc w:val="both"/>
        <w:rPr>
          <w:rFonts w:cs="Arial"/>
          <w:sz w:val="22"/>
          <w:szCs w:val="22"/>
        </w:rPr>
      </w:pPr>
      <w:r>
        <w:rPr>
          <w:rFonts w:cs="Arial"/>
          <w:sz w:val="22"/>
          <w:szCs w:val="22"/>
          <w:u w:val="single"/>
        </w:rPr>
        <w:t>Further Assurance</w:t>
      </w:r>
    </w:p>
    <w:p w14:paraId="4C2AE059" w14:textId="77777777" w:rsidR="004F52A6" w:rsidRDefault="00F133AE">
      <w:pPr>
        <w:pStyle w:val="BodyTextIndent3"/>
        <w:numPr>
          <w:ilvl w:val="2"/>
          <w:numId w:val="8"/>
        </w:numPr>
        <w:tabs>
          <w:tab w:val="left" w:pos="1701"/>
        </w:tabs>
        <w:spacing w:before="240" w:line="360" w:lineRule="auto"/>
        <w:ind w:left="1701" w:hanging="981"/>
        <w:jc w:val="both"/>
        <w:rPr>
          <w:rFonts w:cs="Arial"/>
          <w:sz w:val="22"/>
          <w:szCs w:val="22"/>
        </w:rPr>
      </w:pPr>
      <w:r>
        <w:rPr>
          <w:rFonts w:cs="Arial"/>
          <w:sz w:val="22"/>
          <w:szCs w:val="22"/>
        </w:rPr>
        <w:t xml:space="preserve">At the written request and reasonable cost of the Purchaser, the Vendor shall execute and sign all such deeds, documents and instruments as may be reasonably necessary subsequent to Completion and do whatever the Purchaser may from time to time reasonably require for the purpose of vesting such right, title and interest as the Vendor has in the Business and Assets or any of them (including the assignment of any leases) in the Purchaser. </w:t>
      </w:r>
    </w:p>
    <w:p w14:paraId="23EDA48E" w14:textId="77777777" w:rsidR="004F52A6" w:rsidRDefault="00F133AE">
      <w:pPr>
        <w:pStyle w:val="BodyTextIndent3"/>
        <w:numPr>
          <w:ilvl w:val="2"/>
          <w:numId w:val="8"/>
        </w:numPr>
        <w:tabs>
          <w:tab w:val="left" w:pos="1701"/>
        </w:tabs>
        <w:spacing w:before="240" w:line="360" w:lineRule="auto"/>
        <w:ind w:left="1701" w:hanging="981"/>
        <w:jc w:val="both"/>
        <w:rPr>
          <w:sz w:val="22"/>
          <w:szCs w:val="22"/>
        </w:rPr>
      </w:pPr>
      <w:r>
        <w:rPr>
          <w:rFonts w:cs="Arial"/>
          <w:sz w:val="22"/>
          <w:szCs w:val="22"/>
        </w:rPr>
        <w:t>Pending the execution of any such documents as provided for in this clause, the Vendor shall hold any legal interest in the Assets or any of them on trust for the Purchaser but without any legal responsibility for the Assets and, in particular, neither the Vendor nor the Administrators shall be obliged to maintain any registrations or otherwise protect the Assets or any of them</w:t>
      </w:r>
      <w:r>
        <w:rPr>
          <w:rFonts w:eastAsia="Arial" w:cs="Arial"/>
          <w:sz w:val="22"/>
          <w:szCs w:val="22"/>
        </w:rPr>
        <w:t>.</w:t>
      </w:r>
    </w:p>
    <w:p w14:paraId="6ECE967A" w14:textId="77777777" w:rsidR="004F52A6" w:rsidRDefault="00F133AE">
      <w:pPr>
        <w:pStyle w:val="BodyTextIndent3"/>
        <w:numPr>
          <w:ilvl w:val="2"/>
          <w:numId w:val="8"/>
        </w:numPr>
        <w:tabs>
          <w:tab w:val="left" w:pos="1701"/>
        </w:tabs>
        <w:spacing w:before="240" w:line="360" w:lineRule="auto"/>
        <w:ind w:left="1701" w:hanging="981"/>
        <w:jc w:val="both"/>
        <w:rPr>
          <w:sz w:val="22"/>
          <w:szCs w:val="22"/>
        </w:rPr>
      </w:pPr>
      <w:r>
        <w:rPr>
          <w:sz w:val="22"/>
          <w:szCs w:val="22"/>
        </w:rPr>
        <w:t>Where the Administrators or the Vendor or their respective employees have taken any images or other forms of copy in respect of any hardware they will, upon the request of the Purchaser (upon reasonable notice), make such images and copies available to the Purchaser to make its own copies to be used only in connection with the Business.</w:t>
      </w:r>
    </w:p>
    <w:p w14:paraId="066FBDAF" w14:textId="77777777" w:rsidR="004F52A6" w:rsidRDefault="00F133AE">
      <w:pPr>
        <w:pStyle w:val="BodyTextIndent3"/>
        <w:numPr>
          <w:ilvl w:val="1"/>
          <w:numId w:val="8"/>
        </w:numPr>
        <w:spacing w:before="240" w:line="360" w:lineRule="auto"/>
        <w:jc w:val="both"/>
        <w:rPr>
          <w:rFonts w:cs="Arial"/>
          <w:spacing w:val="-3"/>
          <w:sz w:val="22"/>
          <w:szCs w:val="22"/>
        </w:rPr>
      </w:pPr>
      <w:r>
        <w:rPr>
          <w:rFonts w:cs="Arial"/>
          <w:spacing w:val="-3"/>
          <w:sz w:val="22"/>
          <w:szCs w:val="22"/>
          <w:u w:val="single"/>
        </w:rPr>
        <w:t xml:space="preserve">Time of </w:t>
      </w:r>
      <w:r>
        <w:rPr>
          <w:rFonts w:cs="Arial"/>
          <w:sz w:val="22"/>
          <w:szCs w:val="22"/>
          <w:u w:val="single"/>
        </w:rPr>
        <w:t>the</w:t>
      </w:r>
      <w:r>
        <w:rPr>
          <w:rFonts w:cs="Arial"/>
          <w:spacing w:val="-3"/>
          <w:sz w:val="22"/>
          <w:szCs w:val="22"/>
          <w:u w:val="single"/>
        </w:rPr>
        <w:t xml:space="preserve"> essence</w:t>
      </w:r>
    </w:p>
    <w:p w14:paraId="07CCA3B1" w14:textId="77777777" w:rsidR="004F52A6" w:rsidRDefault="00F133AE">
      <w:pPr>
        <w:pStyle w:val="BodyTextIndent3"/>
        <w:spacing w:before="240" w:line="360" w:lineRule="auto"/>
        <w:jc w:val="both"/>
        <w:rPr>
          <w:rFonts w:cs="Arial"/>
          <w:spacing w:val="-3"/>
          <w:sz w:val="22"/>
          <w:szCs w:val="22"/>
        </w:rPr>
      </w:pPr>
      <w:r>
        <w:rPr>
          <w:rFonts w:cs="Arial"/>
          <w:sz w:val="22"/>
          <w:szCs w:val="22"/>
        </w:rPr>
        <w:t>Time shall be of the essence of this Agreement both as regards the dates and periods specifically mentioned and as to any dates and periods which may by agreement in writing between or on behalf of the parties be substituted for them.</w:t>
      </w:r>
    </w:p>
    <w:p w14:paraId="50B06ADB" w14:textId="77777777" w:rsidR="004F52A6" w:rsidRDefault="00F133AE">
      <w:pPr>
        <w:pStyle w:val="BodyTextIndent3"/>
        <w:keepNext/>
        <w:numPr>
          <w:ilvl w:val="1"/>
          <w:numId w:val="8"/>
        </w:numPr>
        <w:spacing w:before="240" w:line="360" w:lineRule="auto"/>
        <w:jc w:val="both"/>
        <w:rPr>
          <w:rFonts w:cs="Arial"/>
          <w:sz w:val="22"/>
          <w:szCs w:val="22"/>
        </w:rPr>
      </w:pPr>
      <w:r>
        <w:rPr>
          <w:rFonts w:cs="Arial"/>
          <w:sz w:val="22"/>
          <w:szCs w:val="22"/>
          <w:u w:val="single"/>
        </w:rPr>
        <w:lastRenderedPageBreak/>
        <w:t>Notices</w:t>
      </w:r>
    </w:p>
    <w:p w14:paraId="1B003E2F" w14:textId="77777777" w:rsidR="004F52A6" w:rsidRDefault="00F133AE">
      <w:pPr>
        <w:pStyle w:val="BodyTextIndent3"/>
        <w:keepNext/>
        <w:spacing w:before="240" w:line="360" w:lineRule="auto"/>
        <w:jc w:val="both"/>
        <w:rPr>
          <w:rFonts w:cs="Arial"/>
          <w:spacing w:val="-2"/>
          <w:sz w:val="22"/>
          <w:szCs w:val="22"/>
        </w:rPr>
      </w:pPr>
      <w:r>
        <w:rPr>
          <w:rFonts w:cs="Arial"/>
          <w:sz w:val="22"/>
          <w:szCs w:val="22"/>
        </w:rPr>
        <w:t xml:space="preserve">All notices, demands and other communications hereunder or for the purposes hereof shall be in writing and shall be deemed to have been duly given if delivered, posted (first class postage pre-paid) or </w:t>
      </w:r>
      <w:proofErr w:type="gramStart"/>
      <w:r>
        <w:rPr>
          <w:rFonts w:cs="Arial"/>
          <w:sz w:val="22"/>
          <w:szCs w:val="22"/>
        </w:rPr>
        <w:t>emailed:-</w:t>
      </w:r>
      <w:proofErr w:type="gramEnd"/>
    </w:p>
    <w:p w14:paraId="735E56C1" w14:textId="77777777" w:rsidR="004F52A6" w:rsidRDefault="00F133AE">
      <w:pPr>
        <w:pStyle w:val="BodyTextIndent3"/>
        <w:numPr>
          <w:ilvl w:val="2"/>
          <w:numId w:val="8"/>
        </w:numPr>
        <w:tabs>
          <w:tab w:val="left" w:pos="1701"/>
        </w:tabs>
        <w:spacing w:before="240" w:line="360" w:lineRule="auto"/>
        <w:ind w:left="1701" w:hanging="981"/>
        <w:jc w:val="both"/>
        <w:rPr>
          <w:rFonts w:cs="Arial"/>
          <w:sz w:val="22"/>
          <w:szCs w:val="22"/>
        </w:rPr>
      </w:pPr>
      <w:r>
        <w:rPr>
          <w:rFonts w:cs="Arial"/>
          <w:sz w:val="22"/>
          <w:szCs w:val="22"/>
        </w:rPr>
        <w:t xml:space="preserve">in the case of a communication to the </w:t>
      </w:r>
      <w:proofErr w:type="gramStart"/>
      <w:r>
        <w:rPr>
          <w:rFonts w:cs="Arial"/>
          <w:sz w:val="22"/>
          <w:szCs w:val="22"/>
        </w:rPr>
        <w:t>Vendor:-</w:t>
      </w:r>
      <w:proofErr w:type="gramEnd"/>
    </w:p>
    <w:p w14:paraId="05332779" w14:textId="77777777" w:rsidR="004F52A6" w:rsidRDefault="00F133AE">
      <w:pPr>
        <w:spacing w:before="240" w:line="360" w:lineRule="auto"/>
        <w:ind w:left="1701"/>
        <w:jc w:val="both"/>
        <w:rPr>
          <w:rFonts w:cs="Arial"/>
          <w:spacing w:val="-3"/>
          <w:sz w:val="22"/>
          <w:szCs w:val="22"/>
        </w:rPr>
      </w:pPr>
      <w:r>
        <w:rPr>
          <w:rFonts w:cs="Arial"/>
          <w:spacing w:val="-2"/>
          <w:sz w:val="22"/>
          <w:szCs w:val="22"/>
        </w:rPr>
        <w:t>At the address aforementioned</w:t>
      </w:r>
    </w:p>
    <w:p w14:paraId="167DFC17" w14:textId="77777777" w:rsidR="004F52A6" w:rsidRDefault="00F133AE">
      <w:pPr>
        <w:spacing w:before="240" w:line="360" w:lineRule="auto"/>
        <w:ind w:left="1701"/>
        <w:jc w:val="both"/>
        <w:rPr>
          <w:rFonts w:cs="Arial"/>
          <w:spacing w:val="-3"/>
          <w:sz w:val="22"/>
          <w:szCs w:val="22"/>
        </w:rPr>
      </w:pPr>
      <w:r>
        <w:rPr>
          <w:rFonts w:cs="Arial"/>
          <w:spacing w:val="-3"/>
          <w:sz w:val="22"/>
          <w:szCs w:val="22"/>
        </w:rPr>
        <w:t>Email: Tom.Maker@quantuma.com</w:t>
      </w:r>
    </w:p>
    <w:p w14:paraId="7A3CBB7E" w14:textId="77777777" w:rsidR="004F52A6" w:rsidRDefault="00F133AE">
      <w:pPr>
        <w:spacing w:before="240" w:line="360" w:lineRule="auto"/>
        <w:ind w:left="1701"/>
        <w:jc w:val="both"/>
        <w:rPr>
          <w:rFonts w:cs="Arial"/>
          <w:spacing w:val="-3"/>
          <w:sz w:val="22"/>
          <w:szCs w:val="22"/>
        </w:rPr>
      </w:pPr>
      <w:r>
        <w:rPr>
          <w:rFonts w:cs="Arial"/>
          <w:spacing w:val="-3"/>
          <w:sz w:val="22"/>
          <w:szCs w:val="22"/>
        </w:rPr>
        <w:t>Marked for the attention of: Tom Maker</w:t>
      </w:r>
    </w:p>
    <w:p w14:paraId="06F1D95F" w14:textId="77777777" w:rsidR="004F52A6" w:rsidRDefault="00F133AE">
      <w:pPr>
        <w:pStyle w:val="BodyTextIndent3"/>
        <w:keepNext/>
        <w:numPr>
          <w:ilvl w:val="2"/>
          <w:numId w:val="8"/>
        </w:numPr>
        <w:spacing w:before="240" w:line="360" w:lineRule="auto"/>
        <w:ind w:left="1701" w:hanging="981"/>
        <w:jc w:val="both"/>
        <w:rPr>
          <w:rFonts w:cs="Arial"/>
          <w:sz w:val="22"/>
          <w:szCs w:val="22"/>
        </w:rPr>
      </w:pPr>
      <w:r>
        <w:rPr>
          <w:rFonts w:cs="Arial"/>
          <w:sz w:val="22"/>
          <w:szCs w:val="22"/>
        </w:rPr>
        <w:t xml:space="preserve">in the case of a communication to the </w:t>
      </w:r>
      <w:proofErr w:type="gramStart"/>
      <w:r>
        <w:rPr>
          <w:rFonts w:cs="Arial"/>
          <w:sz w:val="22"/>
          <w:szCs w:val="22"/>
        </w:rPr>
        <w:t>Purchaser:-</w:t>
      </w:r>
      <w:proofErr w:type="gramEnd"/>
    </w:p>
    <w:p w14:paraId="072CCA16" w14:textId="77777777" w:rsidR="004F52A6" w:rsidRDefault="00F133AE">
      <w:pPr>
        <w:keepNext/>
        <w:spacing w:before="240" w:line="360" w:lineRule="auto"/>
        <w:ind w:left="1701"/>
        <w:jc w:val="both"/>
        <w:rPr>
          <w:rFonts w:cs="Arial"/>
          <w:spacing w:val="-3"/>
          <w:sz w:val="22"/>
          <w:szCs w:val="22"/>
        </w:rPr>
      </w:pPr>
      <w:r>
        <w:rPr>
          <w:rFonts w:cs="Arial"/>
          <w:spacing w:val="-2"/>
          <w:sz w:val="22"/>
          <w:szCs w:val="22"/>
        </w:rPr>
        <w:t>At the address aforementioned</w:t>
      </w:r>
    </w:p>
    <w:p w14:paraId="5C5166C9" w14:textId="77777777" w:rsidR="004F52A6" w:rsidRDefault="00F133AE">
      <w:pPr>
        <w:spacing w:before="240" w:line="360" w:lineRule="auto"/>
        <w:ind w:left="1701"/>
        <w:jc w:val="both"/>
        <w:rPr>
          <w:rFonts w:cs="Arial"/>
          <w:sz w:val="22"/>
          <w:szCs w:val="22"/>
        </w:rPr>
      </w:pPr>
      <w:r>
        <w:rPr>
          <w:rFonts w:cs="Arial"/>
          <w:spacing w:val="-3"/>
          <w:sz w:val="22"/>
          <w:szCs w:val="22"/>
        </w:rPr>
        <w:t>Email: jason.earl@ransquawk.com</w:t>
      </w:r>
    </w:p>
    <w:p w14:paraId="39E12116" w14:textId="77777777" w:rsidR="004F52A6" w:rsidRDefault="00F133AE">
      <w:pPr>
        <w:spacing w:before="240" w:line="360" w:lineRule="auto"/>
        <w:ind w:left="1701"/>
        <w:jc w:val="both"/>
        <w:rPr>
          <w:rFonts w:cs="Arial"/>
          <w:spacing w:val="-3"/>
          <w:sz w:val="22"/>
          <w:szCs w:val="22"/>
        </w:rPr>
      </w:pPr>
      <w:r>
        <w:rPr>
          <w:rFonts w:cs="Arial"/>
          <w:spacing w:val="-3"/>
          <w:sz w:val="22"/>
          <w:szCs w:val="22"/>
        </w:rPr>
        <w:t>Marked for the attention of: Jason Earl</w:t>
      </w:r>
    </w:p>
    <w:p w14:paraId="0CBF0A55" w14:textId="77777777" w:rsidR="004F52A6" w:rsidRDefault="00F133AE">
      <w:pPr>
        <w:pStyle w:val="BodyTextIndent3"/>
        <w:keepNext/>
        <w:numPr>
          <w:ilvl w:val="2"/>
          <w:numId w:val="8"/>
        </w:numPr>
        <w:spacing w:before="240" w:line="360" w:lineRule="auto"/>
        <w:ind w:left="1701" w:hanging="981"/>
        <w:jc w:val="both"/>
        <w:rPr>
          <w:rFonts w:cs="Arial"/>
          <w:sz w:val="22"/>
          <w:szCs w:val="22"/>
        </w:rPr>
      </w:pPr>
      <w:r>
        <w:rPr>
          <w:rFonts w:cs="Arial"/>
          <w:sz w:val="22"/>
          <w:szCs w:val="22"/>
        </w:rPr>
        <w:t xml:space="preserve">in the case of a communication to the </w:t>
      </w:r>
      <w:proofErr w:type="gramStart"/>
      <w:r>
        <w:rPr>
          <w:rFonts w:cs="Arial"/>
          <w:sz w:val="22"/>
          <w:szCs w:val="22"/>
        </w:rPr>
        <w:t>Surety:-</w:t>
      </w:r>
      <w:proofErr w:type="gramEnd"/>
    </w:p>
    <w:p w14:paraId="17FC2158" w14:textId="77777777" w:rsidR="004F52A6" w:rsidRDefault="00F133AE">
      <w:pPr>
        <w:keepNext/>
        <w:spacing w:before="240" w:line="360" w:lineRule="auto"/>
        <w:ind w:left="1701"/>
        <w:jc w:val="both"/>
        <w:rPr>
          <w:rFonts w:cs="Arial"/>
          <w:spacing w:val="-3"/>
          <w:sz w:val="22"/>
          <w:szCs w:val="22"/>
        </w:rPr>
      </w:pPr>
      <w:r>
        <w:rPr>
          <w:rFonts w:cs="Arial"/>
          <w:spacing w:val="-2"/>
          <w:sz w:val="22"/>
          <w:szCs w:val="22"/>
        </w:rPr>
        <w:t>At the address aforementioned</w:t>
      </w:r>
    </w:p>
    <w:p w14:paraId="3E97E4DE" w14:textId="77777777" w:rsidR="004F52A6" w:rsidRDefault="00F133AE">
      <w:pPr>
        <w:spacing w:before="240" w:line="360" w:lineRule="auto"/>
        <w:ind w:left="1701"/>
        <w:jc w:val="both"/>
        <w:rPr>
          <w:rFonts w:cs="Arial"/>
          <w:sz w:val="22"/>
          <w:szCs w:val="22"/>
        </w:rPr>
      </w:pPr>
      <w:r>
        <w:rPr>
          <w:rFonts w:cs="Arial"/>
          <w:spacing w:val="-3"/>
          <w:sz w:val="22"/>
          <w:szCs w:val="22"/>
        </w:rPr>
        <w:t>Email: jason.earl@ransquawk.com</w:t>
      </w:r>
    </w:p>
    <w:p w14:paraId="6433DF74" w14:textId="77777777" w:rsidR="004F52A6" w:rsidRDefault="00F133AE">
      <w:pPr>
        <w:spacing w:before="240" w:line="360" w:lineRule="auto"/>
        <w:ind w:left="1701"/>
        <w:jc w:val="both"/>
        <w:rPr>
          <w:rFonts w:cs="Arial"/>
          <w:spacing w:val="-3"/>
          <w:sz w:val="22"/>
          <w:szCs w:val="22"/>
        </w:rPr>
      </w:pPr>
      <w:r>
        <w:rPr>
          <w:rFonts w:cs="Arial"/>
          <w:spacing w:val="-3"/>
          <w:sz w:val="22"/>
          <w:szCs w:val="22"/>
        </w:rPr>
        <w:t>Marked for the attention of: Jason Earl</w:t>
      </w:r>
    </w:p>
    <w:p w14:paraId="351057EF" w14:textId="77777777" w:rsidR="004F52A6" w:rsidRDefault="00F133AE">
      <w:pPr>
        <w:pStyle w:val="BodyTextIndent3"/>
        <w:spacing w:before="240" w:line="360" w:lineRule="auto"/>
        <w:jc w:val="both"/>
        <w:rPr>
          <w:rFonts w:cs="Arial"/>
          <w:sz w:val="22"/>
          <w:szCs w:val="22"/>
          <w:u w:val="single"/>
        </w:rPr>
      </w:pPr>
      <w:r>
        <w:rPr>
          <w:rFonts w:cs="Arial"/>
          <w:sz w:val="22"/>
          <w:szCs w:val="22"/>
        </w:rPr>
        <w:t>or such other address as may last hereafter have been designated by notice given in the manner provided in this clause.  If emailed as aforesaid all such notices, demands and communications shall be deemed to have been given when received and if mailed as aforesaid shall be deemed to have been given and received on the third Business Day in London England following such mailing.</w:t>
      </w:r>
    </w:p>
    <w:p w14:paraId="4F0A29CA" w14:textId="77777777" w:rsidR="004F52A6" w:rsidRDefault="00F133AE">
      <w:pPr>
        <w:pStyle w:val="BodyTextIndent3"/>
        <w:numPr>
          <w:ilvl w:val="1"/>
          <w:numId w:val="8"/>
        </w:numPr>
        <w:spacing w:before="240" w:line="360" w:lineRule="auto"/>
        <w:jc w:val="both"/>
        <w:rPr>
          <w:rFonts w:cs="Arial"/>
          <w:spacing w:val="-3"/>
          <w:sz w:val="22"/>
          <w:szCs w:val="22"/>
        </w:rPr>
      </w:pPr>
      <w:r>
        <w:rPr>
          <w:rFonts w:cs="Arial"/>
          <w:sz w:val="22"/>
          <w:szCs w:val="22"/>
          <w:u w:val="single"/>
        </w:rPr>
        <w:t>Waiver</w:t>
      </w:r>
    </w:p>
    <w:p w14:paraId="53F20C8A" w14:textId="77777777" w:rsidR="004F52A6" w:rsidRDefault="00F133AE">
      <w:pPr>
        <w:pStyle w:val="BodyTextIndent3"/>
        <w:spacing w:before="240" w:line="360" w:lineRule="auto"/>
        <w:jc w:val="both"/>
        <w:rPr>
          <w:rFonts w:cs="Arial"/>
          <w:spacing w:val="-3"/>
          <w:sz w:val="22"/>
          <w:szCs w:val="22"/>
        </w:rPr>
      </w:pPr>
      <w:r>
        <w:rPr>
          <w:rFonts w:cs="Arial"/>
          <w:sz w:val="22"/>
          <w:szCs w:val="22"/>
        </w:rPr>
        <w:t xml:space="preserve">No delay or omission on the part of any of the parties to this Agreement in exercising any right, power or privilege under this Agreement shall impair such right or be construed as a waiver of such right, power or privilege and any single or partial </w:t>
      </w:r>
      <w:r>
        <w:rPr>
          <w:rFonts w:cs="Arial"/>
          <w:sz w:val="22"/>
          <w:szCs w:val="22"/>
        </w:rPr>
        <w:lastRenderedPageBreak/>
        <w:t>exercise of such right, power or privilege shall not preclude any other or further exercise thereof or the exercise of any other right, power or privilege.</w:t>
      </w:r>
    </w:p>
    <w:p w14:paraId="07D7E207" w14:textId="77777777" w:rsidR="004F52A6" w:rsidRDefault="00F133AE">
      <w:pPr>
        <w:pStyle w:val="BodyTextIndent3"/>
        <w:keepNext/>
        <w:numPr>
          <w:ilvl w:val="1"/>
          <w:numId w:val="8"/>
        </w:numPr>
        <w:spacing w:before="240" w:line="360" w:lineRule="auto"/>
        <w:jc w:val="both"/>
        <w:rPr>
          <w:rFonts w:cs="Arial"/>
          <w:sz w:val="22"/>
          <w:szCs w:val="22"/>
        </w:rPr>
      </w:pPr>
      <w:r>
        <w:rPr>
          <w:rFonts w:cs="Arial"/>
          <w:sz w:val="22"/>
          <w:szCs w:val="22"/>
          <w:u w:val="single"/>
        </w:rPr>
        <w:t>Rights cumulative</w:t>
      </w:r>
    </w:p>
    <w:p w14:paraId="0006DC7F" w14:textId="77777777" w:rsidR="004F52A6" w:rsidRDefault="00F133AE">
      <w:pPr>
        <w:pStyle w:val="BodyTextIndent3"/>
        <w:keepNext/>
        <w:spacing w:before="240" w:line="360" w:lineRule="auto"/>
        <w:jc w:val="both"/>
        <w:rPr>
          <w:rFonts w:cs="Arial"/>
          <w:sz w:val="22"/>
          <w:szCs w:val="22"/>
        </w:rPr>
      </w:pPr>
      <w:r>
        <w:rPr>
          <w:rFonts w:cs="Arial"/>
          <w:sz w:val="22"/>
          <w:szCs w:val="22"/>
        </w:rPr>
        <w:t>The rights and remedies provided in this Agreement are cumulative and are not exclusive of any rights or remedies (including, without limitations, equitable remedies) provided by law or otherwise.</w:t>
      </w:r>
    </w:p>
    <w:p w14:paraId="22459F39" w14:textId="77777777" w:rsidR="004F52A6" w:rsidRDefault="00F133AE">
      <w:pPr>
        <w:pStyle w:val="BodyTextIndent3"/>
        <w:numPr>
          <w:ilvl w:val="1"/>
          <w:numId w:val="8"/>
        </w:numPr>
        <w:spacing w:before="240" w:line="360" w:lineRule="auto"/>
        <w:jc w:val="both"/>
        <w:rPr>
          <w:rFonts w:cs="Arial"/>
          <w:spacing w:val="-3"/>
          <w:sz w:val="22"/>
          <w:szCs w:val="22"/>
        </w:rPr>
      </w:pPr>
      <w:r>
        <w:rPr>
          <w:rFonts w:cs="Arial"/>
          <w:spacing w:val="-3"/>
          <w:sz w:val="22"/>
          <w:szCs w:val="22"/>
          <w:u w:val="single"/>
        </w:rPr>
        <w:t>Entire Agreement and Variation</w:t>
      </w:r>
    </w:p>
    <w:p w14:paraId="63FA1231" w14:textId="77777777" w:rsidR="004F52A6" w:rsidRDefault="00F133AE">
      <w:pPr>
        <w:pStyle w:val="BodyTextIndent3"/>
        <w:numPr>
          <w:ilvl w:val="2"/>
          <w:numId w:val="8"/>
        </w:numPr>
        <w:spacing w:before="240" w:line="360" w:lineRule="auto"/>
        <w:ind w:left="1701" w:hanging="981"/>
        <w:jc w:val="both"/>
        <w:rPr>
          <w:rFonts w:cs="Arial"/>
          <w:spacing w:val="-3"/>
          <w:sz w:val="22"/>
          <w:szCs w:val="22"/>
        </w:rPr>
      </w:pPr>
      <w:r>
        <w:rPr>
          <w:rFonts w:cs="Arial"/>
          <w:sz w:val="22"/>
          <w:szCs w:val="22"/>
        </w:rPr>
        <w:t>This Agreement, comprises the whole agreement between the parties in relation to the sale and purchase of the Business and Assets herein contained and supercedes and extinguishes any prior agreements, undertakings, representations, assurances and arrangements of any nature, whether in writing or oral, relating to such subject matter.   No oral explanation or oral information by any party shall alter the meaning of this Agreement.</w:t>
      </w:r>
    </w:p>
    <w:p w14:paraId="0B98CA08" w14:textId="77777777" w:rsidR="004F52A6" w:rsidRDefault="00F133AE">
      <w:pPr>
        <w:pStyle w:val="BodyTextIndent3"/>
        <w:numPr>
          <w:ilvl w:val="2"/>
          <w:numId w:val="8"/>
        </w:numPr>
        <w:spacing w:before="240" w:line="360" w:lineRule="auto"/>
        <w:ind w:left="1701" w:hanging="981"/>
        <w:jc w:val="both"/>
        <w:rPr>
          <w:rFonts w:cs="Arial"/>
          <w:sz w:val="22"/>
          <w:szCs w:val="22"/>
        </w:rPr>
      </w:pPr>
      <w:r>
        <w:rPr>
          <w:rFonts w:cs="Arial"/>
          <w:sz w:val="22"/>
          <w:szCs w:val="22"/>
        </w:rPr>
        <w:t>No variation of this Agreement shall be effective unless made in writing signed by the Vendor and the Purchaser (or their duly authorised representatives).</w:t>
      </w:r>
    </w:p>
    <w:p w14:paraId="7F8B3B6A" w14:textId="77777777" w:rsidR="004F52A6" w:rsidRDefault="00F133AE">
      <w:pPr>
        <w:pStyle w:val="BodyTextIndent3"/>
        <w:numPr>
          <w:ilvl w:val="2"/>
          <w:numId w:val="8"/>
        </w:numPr>
        <w:spacing w:before="240" w:line="360" w:lineRule="auto"/>
        <w:ind w:left="1701" w:hanging="981"/>
        <w:jc w:val="both"/>
        <w:rPr>
          <w:rFonts w:cs="Arial"/>
          <w:spacing w:val="-3"/>
          <w:sz w:val="22"/>
          <w:szCs w:val="22"/>
        </w:rPr>
      </w:pPr>
      <w:r>
        <w:rPr>
          <w:rFonts w:cs="Arial"/>
          <w:sz w:val="22"/>
          <w:szCs w:val="22"/>
        </w:rPr>
        <w:t xml:space="preserve">The Purchaser acknowledges that it has not been induced to enter into this Agreement by any warranty, representation, promise or otherwise by the Vendor or any other person other than those set out in this Agreement.  The Purchaser agrees that it shall have no right or remedy in respect of any other warranty, representation, promise or assurance save for those contained in this Agreement. </w:t>
      </w:r>
    </w:p>
    <w:p w14:paraId="1B735FA6" w14:textId="77777777" w:rsidR="004F52A6" w:rsidRDefault="00F133AE">
      <w:pPr>
        <w:pStyle w:val="BodyTextIndent3"/>
        <w:numPr>
          <w:ilvl w:val="1"/>
          <w:numId w:val="8"/>
        </w:numPr>
        <w:spacing w:before="240" w:line="360" w:lineRule="auto"/>
        <w:jc w:val="both"/>
        <w:rPr>
          <w:rFonts w:cs="Arial"/>
          <w:sz w:val="22"/>
          <w:szCs w:val="22"/>
          <w:u w:val="single"/>
        </w:rPr>
      </w:pPr>
      <w:r>
        <w:rPr>
          <w:rFonts w:cs="Arial"/>
          <w:sz w:val="22"/>
          <w:szCs w:val="22"/>
          <w:u w:val="single"/>
        </w:rPr>
        <w:t>Third Party Rights</w:t>
      </w:r>
    </w:p>
    <w:p w14:paraId="34292CCF" w14:textId="77777777" w:rsidR="004F52A6" w:rsidRDefault="00F133AE">
      <w:pPr>
        <w:pStyle w:val="BodyText"/>
        <w:tabs>
          <w:tab w:val="clear" w:pos="0"/>
          <w:tab w:val="clear" w:pos="864"/>
          <w:tab w:val="clear" w:pos="2304"/>
          <w:tab w:val="clear" w:pos="2880"/>
          <w:tab w:val="clear" w:pos="3841"/>
          <w:tab w:val="clear" w:pos="5760"/>
        </w:tabs>
        <w:suppressAutoHyphens w:val="0"/>
        <w:spacing w:before="240" w:line="360" w:lineRule="auto"/>
        <w:ind w:left="720"/>
        <w:rPr>
          <w:rFonts w:cs="Arial"/>
          <w:sz w:val="22"/>
          <w:szCs w:val="22"/>
        </w:rPr>
      </w:pPr>
      <w:r>
        <w:rPr>
          <w:rFonts w:cs="Arial"/>
          <w:sz w:val="22"/>
          <w:szCs w:val="22"/>
        </w:rPr>
        <w:t>Save as otherwise specifically provided by this Agreement no benefit or rights shall accrue hereunder to any third party under the Contracts (Rights of Third Parties) Act 1999 or otherwise.</w:t>
      </w:r>
    </w:p>
    <w:p w14:paraId="2AA8E24F" w14:textId="77777777" w:rsidR="004F52A6" w:rsidRDefault="00F133AE">
      <w:pPr>
        <w:pStyle w:val="BodyTextIndent3"/>
        <w:keepNext/>
        <w:numPr>
          <w:ilvl w:val="1"/>
          <w:numId w:val="8"/>
        </w:numPr>
        <w:spacing w:before="240" w:line="360" w:lineRule="auto"/>
        <w:jc w:val="both"/>
        <w:rPr>
          <w:rFonts w:cs="Arial"/>
          <w:sz w:val="22"/>
          <w:szCs w:val="22"/>
        </w:rPr>
      </w:pPr>
      <w:r>
        <w:rPr>
          <w:rFonts w:cs="Arial"/>
          <w:sz w:val="22"/>
          <w:szCs w:val="22"/>
          <w:u w:val="single"/>
        </w:rPr>
        <w:t>Invalidity</w:t>
      </w:r>
    </w:p>
    <w:p w14:paraId="2BFEB3C3" w14:textId="77777777" w:rsidR="004F52A6" w:rsidRDefault="00F133AE">
      <w:pPr>
        <w:pStyle w:val="BodyTextIndent3"/>
        <w:keepNext/>
        <w:spacing w:before="240" w:line="360" w:lineRule="auto"/>
        <w:jc w:val="both"/>
        <w:rPr>
          <w:rFonts w:cs="Arial"/>
          <w:spacing w:val="-3"/>
          <w:sz w:val="22"/>
          <w:szCs w:val="22"/>
        </w:rPr>
      </w:pPr>
      <w:r>
        <w:rPr>
          <w:rFonts w:cs="Arial"/>
          <w:sz w:val="22"/>
          <w:szCs w:val="22"/>
        </w:rPr>
        <w:t xml:space="preserve">If any term or provision in this Agreement is held to be illegal in whole or in part or is held to any extent to be illegal or unenforceable under any enactment or rule of law </w:t>
      </w:r>
      <w:r>
        <w:rPr>
          <w:rFonts w:cs="Arial"/>
          <w:sz w:val="22"/>
          <w:szCs w:val="22"/>
        </w:rPr>
        <w:lastRenderedPageBreak/>
        <w:t>that term or provision or part thereof shall to that extent be deemed not to form part of this Agreement and the enforceability of the remainder of this Agreement shall not be affected.</w:t>
      </w:r>
    </w:p>
    <w:p w14:paraId="6543091E" w14:textId="77777777" w:rsidR="004F52A6" w:rsidRDefault="00F133AE">
      <w:pPr>
        <w:pStyle w:val="BodyTextIndent3"/>
        <w:numPr>
          <w:ilvl w:val="1"/>
          <w:numId w:val="8"/>
        </w:numPr>
        <w:spacing w:before="240" w:line="360" w:lineRule="auto"/>
        <w:jc w:val="both"/>
        <w:rPr>
          <w:rFonts w:cs="Arial"/>
          <w:sz w:val="22"/>
          <w:szCs w:val="22"/>
        </w:rPr>
      </w:pPr>
      <w:r>
        <w:rPr>
          <w:rFonts w:cs="Arial"/>
          <w:spacing w:val="-3"/>
          <w:sz w:val="22"/>
          <w:szCs w:val="22"/>
          <w:u w:val="single"/>
        </w:rPr>
        <w:t>Counterparts</w:t>
      </w:r>
    </w:p>
    <w:p w14:paraId="57C1B676" w14:textId="77777777" w:rsidR="004F52A6" w:rsidRDefault="00F133AE">
      <w:pPr>
        <w:pStyle w:val="BodyTextIndent3"/>
        <w:spacing w:before="240" w:line="360" w:lineRule="auto"/>
        <w:jc w:val="both"/>
        <w:rPr>
          <w:rFonts w:cs="Arial"/>
          <w:sz w:val="22"/>
          <w:szCs w:val="22"/>
        </w:rPr>
      </w:pPr>
      <w:r>
        <w:rPr>
          <w:rFonts w:cs="Arial"/>
          <w:sz w:val="22"/>
          <w:szCs w:val="22"/>
        </w:rPr>
        <w:t>This Agreement may be executed in any number of counterparts (whether original or facsimile counterparts) and by different parties hereto on separate counterparts each of which when executed and delivered shall constitute an original but all the counterparts shall together constitute the same instrument.</w:t>
      </w:r>
      <w:bookmarkStart w:id="102" w:name="_Toc43546593"/>
      <w:bookmarkStart w:id="103" w:name="_Toc43618114"/>
      <w:bookmarkStart w:id="104" w:name="_Toc66252093"/>
      <w:bookmarkStart w:id="105" w:name="_Toc68325936"/>
    </w:p>
    <w:p w14:paraId="3D81C2A8" w14:textId="77777777" w:rsidR="004F52A6" w:rsidRDefault="00F133AE">
      <w:pPr>
        <w:pStyle w:val="BodyTextIndent3"/>
        <w:numPr>
          <w:ilvl w:val="1"/>
          <w:numId w:val="8"/>
        </w:numPr>
        <w:spacing w:before="240" w:line="360" w:lineRule="auto"/>
        <w:jc w:val="both"/>
        <w:rPr>
          <w:rFonts w:cs="Arial"/>
          <w:sz w:val="22"/>
          <w:szCs w:val="22"/>
          <w:u w:val="single"/>
        </w:rPr>
      </w:pPr>
      <w:r>
        <w:rPr>
          <w:rFonts w:cs="Arial"/>
          <w:sz w:val="22"/>
          <w:szCs w:val="22"/>
          <w:u w:val="single"/>
        </w:rPr>
        <w:t>Successors and Assigns</w:t>
      </w:r>
    </w:p>
    <w:p w14:paraId="36156F30" w14:textId="77777777" w:rsidR="004F52A6" w:rsidRDefault="00F133AE">
      <w:pPr>
        <w:pStyle w:val="BodyTextIndent3"/>
        <w:spacing w:before="240" w:line="360" w:lineRule="auto"/>
        <w:jc w:val="both"/>
        <w:rPr>
          <w:rFonts w:cs="Arial"/>
          <w:sz w:val="22"/>
          <w:szCs w:val="22"/>
        </w:rPr>
      </w:pPr>
      <w:r>
        <w:rPr>
          <w:rFonts w:cs="Arial"/>
          <w:sz w:val="22"/>
          <w:szCs w:val="22"/>
        </w:rPr>
        <w:t>The terms of this Agreement shall be binding on each of the parties’ successors and assigns.</w:t>
      </w:r>
    </w:p>
    <w:p w14:paraId="6F575B34" w14:textId="77777777" w:rsidR="004F52A6" w:rsidRDefault="00F133AE">
      <w:pPr>
        <w:pStyle w:val="Heading1"/>
        <w:keepLines w:val="0"/>
        <w:numPr>
          <w:ilvl w:val="0"/>
          <w:numId w:val="8"/>
        </w:numPr>
        <w:tabs>
          <w:tab w:val="left" w:pos="0"/>
          <w:tab w:val="left" w:pos="1014"/>
          <w:tab w:val="left" w:pos="1872"/>
          <w:tab w:val="left" w:pos="2160"/>
        </w:tabs>
        <w:suppressAutoHyphens/>
        <w:spacing w:before="240" w:line="360" w:lineRule="auto"/>
        <w:jc w:val="both"/>
        <w:rPr>
          <w:rFonts w:ascii="Arial" w:hAnsi="Arial" w:cs="Arial"/>
          <w:bCs w:val="0"/>
          <w:color w:val="auto"/>
          <w:sz w:val="22"/>
          <w:szCs w:val="22"/>
        </w:rPr>
      </w:pPr>
      <w:bookmarkStart w:id="106" w:name="_Toc511312403"/>
      <w:r>
        <w:rPr>
          <w:rFonts w:ascii="Arial" w:hAnsi="Arial" w:cs="Arial"/>
          <w:bCs w:val="0"/>
          <w:color w:val="auto"/>
          <w:sz w:val="22"/>
          <w:szCs w:val="22"/>
        </w:rPr>
        <w:t>Governing law and jurisdiction</w:t>
      </w:r>
      <w:bookmarkEnd w:id="102"/>
      <w:bookmarkEnd w:id="103"/>
      <w:bookmarkEnd w:id="104"/>
      <w:bookmarkEnd w:id="105"/>
      <w:bookmarkEnd w:id="106"/>
    </w:p>
    <w:p w14:paraId="0552C0C5" w14:textId="77777777" w:rsidR="004F52A6" w:rsidRDefault="00F133AE">
      <w:pPr>
        <w:pStyle w:val="BodyTextIndent3"/>
        <w:keepNext/>
        <w:spacing w:before="240" w:line="360" w:lineRule="auto"/>
        <w:jc w:val="both"/>
        <w:rPr>
          <w:rFonts w:cs="Arial"/>
          <w:sz w:val="22"/>
          <w:szCs w:val="22"/>
        </w:rPr>
      </w:pPr>
      <w:r>
        <w:rPr>
          <w:rFonts w:cs="Arial"/>
          <w:sz w:val="22"/>
          <w:szCs w:val="22"/>
        </w:rPr>
        <w:t>This Agreement shall be governed by and construed in accordance with English law and the Courts of England and Wales shall have jurisdiction.</w:t>
      </w:r>
    </w:p>
    <w:p w14:paraId="52BA082D" w14:textId="77777777" w:rsidR="004F52A6" w:rsidRDefault="00F133AE">
      <w:pPr>
        <w:spacing w:before="240" w:line="360" w:lineRule="auto"/>
        <w:jc w:val="both"/>
        <w:rPr>
          <w:rFonts w:cs="Arial"/>
          <w:spacing w:val="-3"/>
          <w:sz w:val="22"/>
          <w:szCs w:val="22"/>
        </w:rPr>
      </w:pPr>
      <w:r>
        <w:rPr>
          <w:rFonts w:cs="Arial"/>
          <w:b/>
          <w:spacing w:val="-3"/>
          <w:sz w:val="22"/>
          <w:szCs w:val="22"/>
        </w:rPr>
        <w:t>AS WITNESS</w:t>
      </w:r>
      <w:r>
        <w:rPr>
          <w:rFonts w:cs="Arial"/>
          <w:spacing w:val="-3"/>
          <w:sz w:val="22"/>
          <w:szCs w:val="22"/>
        </w:rPr>
        <w:t xml:space="preserve"> whereof the parties have executed this Agreement as a Deed on the day and year first before written.</w:t>
      </w:r>
    </w:p>
    <w:p w14:paraId="45D8928B" w14:textId="77777777" w:rsidR="004F52A6" w:rsidRDefault="004F52A6">
      <w:pPr>
        <w:rPr>
          <w:rFonts w:cs="Arial"/>
          <w:sz w:val="22"/>
          <w:szCs w:val="22"/>
        </w:rPr>
      </w:pPr>
    </w:p>
    <w:p w14:paraId="207AC36D" w14:textId="77777777" w:rsidR="004F52A6" w:rsidRDefault="004F52A6">
      <w:pPr>
        <w:rPr>
          <w:rFonts w:cs="Arial"/>
          <w:sz w:val="22"/>
          <w:szCs w:val="22"/>
        </w:rPr>
        <w:sectPr w:rsidR="004F52A6">
          <w:headerReference w:type="even" r:id="rId18"/>
          <w:headerReference w:type="default" r:id="rId19"/>
          <w:footerReference w:type="default" r:id="rId20"/>
          <w:headerReference w:type="first" r:id="rId21"/>
          <w:footerReference w:type="first" r:id="rId22"/>
          <w:pgSz w:w="11904" w:h="16836"/>
          <w:pgMar w:top="1440" w:right="1440" w:bottom="1728" w:left="1440" w:header="720" w:footer="706" w:gutter="0"/>
          <w:paperSrc w:first="11" w:other="11"/>
          <w:pgNumType w:start="1"/>
          <w:cols w:space="720"/>
          <w:noEndnote/>
          <w:docGrid w:linePitch="326"/>
        </w:sectPr>
      </w:pPr>
    </w:p>
    <w:p w14:paraId="20A7F9C7" w14:textId="77777777" w:rsidR="004F52A6" w:rsidRDefault="00F133AE">
      <w:pPr>
        <w:pStyle w:val="Heading1"/>
        <w:spacing w:before="0"/>
        <w:jc w:val="center"/>
        <w:rPr>
          <w:rFonts w:ascii="Arial" w:hAnsi="Arial" w:cs="Arial"/>
          <w:color w:val="auto"/>
          <w:sz w:val="22"/>
          <w:szCs w:val="22"/>
        </w:rPr>
      </w:pPr>
      <w:bookmarkStart w:id="107" w:name="_Toc43546594"/>
      <w:bookmarkStart w:id="108" w:name="_Toc43618115"/>
      <w:bookmarkStart w:id="109" w:name="_Toc66252094"/>
      <w:bookmarkStart w:id="110" w:name="_Toc68325937"/>
      <w:bookmarkStart w:id="111" w:name="_Toc511312404"/>
      <w:r>
        <w:rPr>
          <w:rFonts w:ascii="Arial" w:hAnsi="Arial" w:cs="Arial"/>
          <w:color w:val="auto"/>
          <w:sz w:val="22"/>
          <w:szCs w:val="22"/>
        </w:rPr>
        <w:lastRenderedPageBreak/>
        <w:t>SCHEDULE 1</w:t>
      </w:r>
      <w:bookmarkEnd w:id="107"/>
      <w:bookmarkEnd w:id="108"/>
      <w:bookmarkEnd w:id="109"/>
      <w:bookmarkEnd w:id="110"/>
      <w:bookmarkEnd w:id="111"/>
    </w:p>
    <w:p w14:paraId="6725FE37" w14:textId="77777777" w:rsidR="004F52A6" w:rsidRDefault="004F52A6">
      <w:pPr>
        <w:rPr>
          <w:rFonts w:cs="Arial"/>
          <w:sz w:val="22"/>
          <w:szCs w:val="22"/>
        </w:rPr>
      </w:pPr>
    </w:p>
    <w:p w14:paraId="3796634A" w14:textId="77777777" w:rsidR="004F52A6" w:rsidRDefault="00F133AE">
      <w:pPr>
        <w:pStyle w:val="Heading1"/>
        <w:spacing w:before="0"/>
        <w:jc w:val="center"/>
        <w:rPr>
          <w:rFonts w:ascii="Arial" w:hAnsi="Arial" w:cs="Arial"/>
          <w:color w:val="auto"/>
          <w:sz w:val="22"/>
          <w:szCs w:val="22"/>
        </w:rPr>
      </w:pPr>
      <w:bookmarkStart w:id="112" w:name="_Toc43546595"/>
      <w:bookmarkStart w:id="113" w:name="_Toc43618116"/>
      <w:bookmarkStart w:id="114" w:name="_Toc66252095"/>
      <w:bookmarkStart w:id="115" w:name="_Toc68325938"/>
      <w:bookmarkStart w:id="116" w:name="_Toc511312405"/>
      <w:r>
        <w:rPr>
          <w:rFonts w:ascii="Arial" w:hAnsi="Arial" w:cs="Arial"/>
          <w:color w:val="auto"/>
          <w:sz w:val="22"/>
          <w:szCs w:val="22"/>
        </w:rPr>
        <w:t>(The Customer Contracts)</w:t>
      </w:r>
      <w:bookmarkEnd w:id="112"/>
      <w:bookmarkEnd w:id="113"/>
      <w:bookmarkEnd w:id="114"/>
      <w:bookmarkEnd w:id="115"/>
      <w:bookmarkEnd w:id="116"/>
    </w:p>
    <w:p w14:paraId="1F6BE986" w14:textId="77777777" w:rsidR="004F52A6" w:rsidRDefault="004F52A6">
      <w:pPr>
        <w:jc w:val="center"/>
        <w:rPr>
          <w:rFonts w:cs="Arial"/>
          <w:sz w:val="22"/>
          <w:szCs w:val="22"/>
        </w:rPr>
      </w:pPr>
    </w:p>
    <w:p w14:paraId="09EA72C7" w14:textId="77777777" w:rsidR="004F52A6" w:rsidRDefault="00F133AE">
      <w:pPr>
        <w:jc w:val="center"/>
        <w:rPr>
          <w:rFonts w:cs="Arial"/>
          <w:sz w:val="22"/>
          <w:szCs w:val="22"/>
        </w:rPr>
      </w:pPr>
      <w:r>
        <w:rPr>
          <w:rFonts w:cs="Arial"/>
          <w:sz w:val="22"/>
          <w:szCs w:val="22"/>
        </w:rPr>
        <w:t>Part 1 – The Subscribers</w:t>
      </w:r>
    </w:p>
    <w:p w14:paraId="0241FF82" w14:textId="77777777" w:rsidR="004F52A6" w:rsidRDefault="004F52A6">
      <w:pPr>
        <w:jc w:val="both"/>
        <w:rPr>
          <w:rFonts w:cs="Arial"/>
          <w:sz w:val="22"/>
          <w:szCs w:val="22"/>
        </w:rPr>
      </w:pPr>
    </w:p>
    <w:p w14:paraId="38F3CF15" w14:textId="77777777" w:rsidR="004F52A6" w:rsidRDefault="004F52A6">
      <w:pPr>
        <w:jc w:val="both"/>
        <w:rPr>
          <w:rFonts w:cs="Arial"/>
          <w:sz w:val="22"/>
          <w:szCs w:val="22"/>
        </w:rPr>
      </w:pPr>
    </w:p>
    <w:tbl>
      <w:tblPr>
        <w:tblStyle w:val="TableGrid"/>
        <w:tblW w:w="0" w:type="auto"/>
        <w:jc w:val="center"/>
        <w:tblLook w:val="04A0" w:firstRow="1" w:lastRow="0" w:firstColumn="1" w:lastColumn="0" w:noHBand="0" w:noVBand="1"/>
      </w:tblPr>
      <w:tblGrid>
        <w:gridCol w:w="2755"/>
        <w:gridCol w:w="3460"/>
      </w:tblGrid>
      <w:tr w:rsidR="004F52A6" w14:paraId="46247564" w14:textId="77777777">
        <w:trPr>
          <w:tblHeader/>
          <w:jc w:val="center"/>
        </w:trPr>
        <w:tc>
          <w:tcPr>
            <w:tcW w:w="2755" w:type="dxa"/>
          </w:tcPr>
          <w:p w14:paraId="7C5C1C96" w14:textId="77777777" w:rsidR="004F52A6" w:rsidRDefault="00F133AE">
            <w:pPr>
              <w:spacing w:after="120"/>
              <w:rPr>
                <w:rFonts w:cs="Arial"/>
                <w:b/>
                <w:sz w:val="22"/>
                <w:szCs w:val="22"/>
              </w:rPr>
            </w:pPr>
            <w:r>
              <w:rPr>
                <w:rFonts w:cs="Arial"/>
                <w:b/>
                <w:sz w:val="22"/>
                <w:szCs w:val="22"/>
              </w:rPr>
              <w:t>Account Ref</w:t>
            </w:r>
          </w:p>
        </w:tc>
        <w:tc>
          <w:tcPr>
            <w:tcW w:w="3460" w:type="dxa"/>
          </w:tcPr>
          <w:p w14:paraId="74C1B407" w14:textId="77777777" w:rsidR="004F52A6" w:rsidRDefault="00F133AE">
            <w:pPr>
              <w:spacing w:after="120"/>
              <w:jc w:val="center"/>
              <w:rPr>
                <w:rFonts w:cs="Arial"/>
                <w:b/>
                <w:sz w:val="22"/>
                <w:szCs w:val="22"/>
              </w:rPr>
            </w:pPr>
            <w:r>
              <w:rPr>
                <w:rFonts w:cs="Arial"/>
                <w:b/>
                <w:sz w:val="22"/>
                <w:szCs w:val="22"/>
              </w:rPr>
              <w:t>Name</w:t>
            </w:r>
          </w:p>
        </w:tc>
      </w:tr>
      <w:tr w:rsidR="004F52A6" w14:paraId="49277DCB" w14:textId="77777777">
        <w:trPr>
          <w:jc w:val="center"/>
        </w:trPr>
        <w:tc>
          <w:tcPr>
            <w:tcW w:w="2755" w:type="dxa"/>
          </w:tcPr>
          <w:p w14:paraId="7FB8591D" w14:textId="77777777" w:rsidR="004F52A6" w:rsidRDefault="00F133AE">
            <w:pPr>
              <w:spacing w:after="120"/>
              <w:rPr>
                <w:rFonts w:cs="Arial"/>
                <w:sz w:val="22"/>
                <w:szCs w:val="22"/>
              </w:rPr>
            </w:pPr>
            <w:r>
              <w:rPr>
                <w:rFonts w:cs="Arial"/>
                <w:sz w:val="22"/>
                <w:szCs w:val="22"/>
              </w:rPr>
              <w:t>CITIBANK</w:t>
            </w:r>
          </w:p>
        </w:tc>
        <w:tc>
          <w:tcPr>
            <w:tcW w:w="3460" w:type="dxa"/>
          </w:tcPr>
          <w:p w14:paraId="5E3F9AEE" w14:textId="77777777" w:rsidR="004F52A6" w:rsidRDefault="00F133AE">
            <w:pPr>
              <w:spacing w:after="120"/>
              <w:jc w:val="both"/>
              <w:rPr>
                <w:rFonts w:cs="Arial"/>
                <w:sz w:val="22"/>
                <w:szCs w:val="22"/>
              </w:rPr>
            </w:pPr>
            <w:r>
              <w:rPr>
                <w:rFonts w:cs="Arial"/>
                <w:sz w:val="22"/>
                <w:szCs w:val="22"/>
              </w:rPr>
              <w:t>Citigroup Global Markets Limited</w:t>
            </w:r>
          </w:p>
        </w:tc>
      </w:tr>
      <w:tr w:rsidR="004F52A6" w14:paraId="7FA50761" w14:textId="77777777">
        <w:trPr>
          <w:jc w:val="center"/>
        </w:trPr>
        <w:tc>
          <w:tcPr>
            <w:tcW w:w="2755" w:type="dxa"/>
          </w:tcPr>
          <w:p w14:paraId="0B11ACB7" w14:textId="77777777" w:rsidR="004F52A6" w:rsidRDefault="00F133AE">
            <w:pPr>
              <w:spacing w:after="120"/>
              <w:rPr>
                <w:rFonts w:cs="Arial"/>
                <w:sz w:val="22"/>
                <w:szCs w:val="22"/>
              </w:rPr>
            </w:pPr>
            <w:r>
              <w:rPr>
                <w:rFonts w:cs="Arial"/>
                <w:sz w:val="22"/>
                <w:szCs w:val="22"/>
              </w:rPr>
              <w:t>MERCGBP</w:t>
            </w:r>
          </w:p>
        </w:tc>
        <w:tc>
          <w:tcPr>
            <w:tcW w:w="3460" w:type="dxa"/>
          </w:tcPr>
          <w:p w14:paraId="401BA566" w14:textId="77777777" w:rsidR="004F52A6" w:rsidRDefault="00F133AE">
            <w:pPr>
              <w:spacing w:after="120"/>
              <w:jc w:val="both"/>
              <w:rPr>
                <w:rFonts w:cs="Arial"/>
                <w:sz w:val="22"/>
                <w:szCs w:val="22"/>
              </w:rPr>
            </w:pPr>
            <w:r>
              <w:rPr>
                <w:rFonts w:cs="Arial"/>
                <w:sz w:val="22"/>
                <w:szCs w:val="22"/>
              </w:rPr>
              <w:t>Mercury Derivatives Trading Ltd</w:t>
            </w:r>
          </w:p>
        </w:tc>
      </w:tr>
      <w:tr w:rsidR="004F52A6" w14:paraId="46EB1528" w14:textId="77777777">
        <w:trPr>
          <w:jc w:val="center"/>
        </w:trPr>
        <w:tc>
          <w:tcPr>
            <w:tcW w:w="2755" w:type="dxa"/>
          </w:tcPr>
          <w:p w14:paraId="7918FF75" w14:textId="77777777" w:rsidR="004F52A6" w:rsidRDefault="00F133AE">
            <w:pPr>
              <w:spacing w:after="120"/>
              <w:rPr>
                <w:rFonts w:cs="Arial"/>
                <w:sz w:val="22"/>
                <w:szCs w:val="22"/>
              </w:rPr>
            </w:pPr>
            <w:r>
              <w:rPr>
                <w:rFonts w:cs="Arial"/>
                <w:sz w:val="22"/>
                <w:szCs w:val="22"/>
              </w:rPr>
              <w:t>SUCDENFI</w:t>
            </w:r>
          </w:p>
        </w:tc>
        <w:tc>
          <w:tcPr>
            <w:tcW w:w="3460" w:type="dxa"/>
          </w:tcPr>
          <w:p w14:paraId="4F0D2902" w14:textId="77777777" w:rsidR="004F52A6" w:rsidRDefault="00F133AE">
            <w:pPr>
              <w:spacing w:after="120"/>
              <w:jc w:val="both"/>
              <w:rPr>
                <w:rFonts w:cs="Arial"/>
                <w:sz w:val="22"/>
                <w:szCs w:val="22"/>
              </w:rPr>
            </w:pPr>
            <w:r>
              <w:rPr>
                <w:rFonts w:cs="Arial"/>
                <w:sz w:val="22"/>
                <w:szCs w:val="22"/>
              </w:rPr>
              <w:t>Sucden Financial Limited</w:t>
            </w:r>
          </w:p>
        </w:tc>
      </w:tr>
      <w:tr w:rsidR="004F52A6" w14:paraId="5478D763" w14:textId="77777777">
        <w:trPr>
          <w:jc w:val="center"/>
        </w:trPr>
        <w:tc>
          <w:tcPr>
            <w:tcW w:w="2755" w:type="dxa"/>
          </w:tcPr>
          <w:p w14:paraId="43977ACB" w14:textId="77777777" w:rsidR="004F52A6" w:rsidRDefault="00F133AE">
            <w:pPr>
              <w:spacing w:after="120"/>
              <w:rPr>
                <w:rFonts w:cs="Arial"/>
                <w:sz w:val="22"/>
                <w:szCs w:val="22"/>
              </w:rPr>
            </w:pPr>
            <w:r>
              <w:rPr>
                <w:rFonts w:cs="Arial"/>
                <w:sz w:val="22"/>
                <w:szCs w:val="22"/>
              </w:rPr>
              <w:t>POSITDUB</w:t>
            </w:r>
          </w:p>
        </w:tc>
        <w:tc>
          <w:tcPr>
            <w:tcW w:w="3460" w:type="dxa"/>
          </w:tcPr>
          <w:p w14:paraId="254EA0BA" w14:textId="77777777" w:rsidR="004F52A6" w:rsidRDefault="00F133AE">
            <w:pPr>
              <w:spacing w:after="120"/>
              <w:jc w:val="both"/>
              <w:rPr>
                <w:rFonts w:cs="Arial"/>
                <w:sz w:val="22"/>
                <w:szCs w:val="22"/>
              </w:rPr>
            </w:pPr>
            <w:r>
              <w:rPr>
                <w:rFonts w:cs="Arial"/>
                <w:sz w:val="22"/>
                <w:szCs w:val="22"/>
              </w:rPr>
              <w:t>Positive Equity Ltd</w:t>
            </w:r>
          </w:p>
        </w:tc>
      </w:tr>
      <w:tr w:rsidR="004F52A6" w14:paraId="2AE20D2E" w14:textId="77777777">
        <w:trPr>
          <w:jc w:val="center"/>
        </w:trPr>
        <w:tc>
          <w:tcPr>
            <w:tcW w:w="2755" w:type="dxa"/>
          </w:tcPr>
          <w:p w14:paraId="3AEBC64F" w14:textId="77777777" w:rsidR="004F52A6" w:rsidRDefault="00F133AE">
            <w:pPr>
              <w:spacing w:after="120"/>
              <w:rPr>
                <w:rFonts w:cs="Arial"/>
                <w:sz w:val="22"/>
                <w:szCs w:val="22"/>
              </w:rPr>
            </w:pPr>
            <w:r>
              <w:rPr>
                <w:rFonts w:cs="Arial"/>
                <w:sz w:val="22"/>
                <w:szCs w:val="22"/>
              </w:rPr>
              <w:t>LLY006</w:t>
            </w:r>
          </w:p>
        </w:tc>
        <w:tc>
          <w:tcPr>
            <w:tcW w:w="3460" w:type="dxa"/>
          </w:tcPr>
          <w:p w14:paraId="02239A45" w14:textId="77777777" w:rsidR="004F52A6" w:rsidRDefault="00F133AE">
            <w:pPr>
              <w:spacing w:after="120"/>
              <w:jc w:val="both"/>
              <w:rPr>
                <w:rFonts w:cs="Arial"/>
                <w:sz w:val="22"/>
                <w:szCs w:val="22"/>
              </w:rPr>
            </w:pPr>
            <w:r>
              <w:rPr>
                <w:rFonts w:cs="Arial"/>
                <w:sz w:val="22"/>
                <w:szCs w:val="22"/>
              </w:rPr>
              <w:t>Lloyds</w:t>
            </w:r>
          </w:p>
        </w:tc>
      </w:tr>
      <w:tr w:rsidR="004F52A6" w14:paraId="4414C7A0" w14:textId="77777777">
        <w:trPr>
          <w:jc w:val="center"/>
        </w:trPr>
        <w:tc>
          <w:tcPr>
            <w:tcW w:w="2755" w:type="dxa"/>
          </w:tcPr>
          <w:p w14:paraId="3D205576" w14:textId="77777777" w:rsidR="004F52A6" w:rsidRDefault="00F133AE">
            <w:pPr>
              <w:spacing w:after="120"/>
              <w:rPr>
                <w:rFonts w:cs="Arial"/>
                <w:sz w:val="22"/>
                <w:szCs w:val="22"/>
              </w:rPr>
            </w:pPr>
            <w:r>
              <w:rPr>
                <w:rFonts w:cs="Arial"/>
                <w:sz w:val="22"/>
                <w:szCs w:val="22"/>
              </w:rPr>
              <w:t>SAXOBANK</w:t>
            </w:r>
          </w:p>
        </w:tc>
        <w:tc>
          <w:tcPr>
            <w:tcW w:w="3460" w:type="dxa"/>
          </w:tcPr>
          <w:p w14:paraId="1C7B5FBE" w14:textId="77777777" w:rsidR="004F52A6" w:rsidRDefault="00F133AE">
            <w:pPr>
              <w:spacing w:after="120"/>
              <w:jc w:val="both"/>
              <w:rPr>
                <w:rFonts w:cs="Arial"/>
                <w:sz w:val="22"/>
                <w:szCs w:val="22"/>
              </w:rPr>
            </w:pPr>
            <w:r>
              <w:rPr>
                <w:rFonts w:cs="Arial"/>
                <w:sz w:val="22"/>
                <w:szCs w:val="22"/>
              </w:rPr>
              <w:t>SAXO Bank</w:t>
            </w:r>
          </w:p>
        </w:tc>
      </w:tr>
      <w:tr w:rsidR="004F52A6" w14:paraId="202D8A78" w14:textId="77777777">
        <w:trPr>
          <w:jc w:val="center"/>
        </w:trPr>
        <w:tc>
          <w:tcPr>
            <w:tcW w:w="2755" w:type="dxa"/>
          </w:tcPr>
          <w:p w14:paraId="6C3B2987" w14:textId="77777777" w:rsidR="004F52A6" w:rsidRDefault="00F133AE">
            <w:pPr>
              <w:spacing w:after="120"/>
              <w:rPr>
                <w:rFonts w:cs="Arial"/>
                <w:sz w:val="22"/>
                <w:szCs w:val="22"/>
              </w:rPr>
            </w:pPr>
            <w:r>
              <w:rPr>
                <w:rFonts w:cs="Arial"/>
                <w:sz w:val="22"/>
                <w:szCs w:val="22"/>
              </w:rPr>
              <w:t>INTERTRA</w:t>
            </w:r>
          </w:p>
        </w:tc>
        <w:tc>
          <w:tcPr>
            <w:tcW w:w="3460" w:type="dxa"/>
          </w:tcPr>
          <w:p w14:paraId="34B5092B" w14:textId="77777777" w:rsidR="004F52A6" w:rsidRDefault="00F133AE">
            <w:pPr>
              <w:spacing w:after="120"/>
              <w:jc w:val="both"/>
              <w:rPr>
                <w:rFonts w:cs="Arial"/>
                <w:sz w:val="22"/>
                <w:szCs w:val="22"/>
              </w:rPr>
            </w:pPr>
            <w:r>
              <w:rPr>
                <w:rFonts w:cs="Arial"/>
                <w:sz w:val="22"/>
                <w:szCs w:val="22"/>
              </w:rPr>
              <w:t>InterTrader Ltd</w:t>
            </w:r>
          </w:p>
        </w:tc>
      </w:tr>
      <w:tr w:rsidR="004F52A6" w14:paraId="21562DB0" w14:textId="77777777">
        <w:trPr>
          <w:jc w:val="center"/>
        </w:trPr>
        <w:tc>
          <w:tcPr>
            <w:tcW w:w="2755" w:type="dxa"/>
          </w:tcPr>
          <w:p w14:paraId="0E25DAE3" w14:textId="77777777" w:rsidR="004F52A6" w:rsidRDefault="00F133AE">
            <w:pPr>
              <w:spacing w:after="120"/>
              <w:rPr>
                <w:rFonts w:cs="Arial"/>
                <w:sz w:val="22"/>
                <w:szCs w:val="22"/>
              </w:rPr>
            </w:pPr>
            <w:r>
              <w:rPr>
                <w:rFonts w:cs="Arial"/>
                <w:sz w:val="22"/>
                <w:szCs w:val="22"/>
              </w:rPr>
              <w:t>BBVA</w:t>
            </w:r>
          </w:p>
        </w:tc>
        <w:tc>
          <w:tcPr>
            <w:tcW w:w="3460" w:type="dxa"/>
          </w:tcPr>
          <w:p w14:paraId="5D4B0045" w14:textId="77777777" w:rsidR="004F52A6" w:rsidRDefault="00F133AE">
            <w:pPr>
              <w:spacing w:after="120"/>
              <w:jc w:val="both"/>
              <w:rPr>
                <w:rFonts w:cs="Arial"/>
                <w:sz w:val="22"/>
                <w:szCs w:val="22"/>
              </w:rPr>
            </w:pPr>
            <w:r>
              <w:rPr>
                <w:rFonts w:cs="Arial"/>
                <w:sz w:val="22"/>
                <w:szCs w:val="22"/>
              </w:rPr>
              <w:t>Banco Bilbao Vizcaya Argentaria SA</w:t>
            </w:r>
          </w:p>
        </w:tc>
      </w:tr>
      <w:tr w:rsidR="004F52A6" w14:paraId="7477F769" w14:textId="77777777">
        <w:trPr>
          <w:jc w:val="center"/>
        </w:trPr>
        <w:tc>
          <w:tcPr>
            <w:tcW w:w="2755" w:type="dxa"/>
          </w:tcPr>
          <w:p w14:paraId="02236B85" w14:textId="77777777" w:rsidR="004F52A6" w:rsidRDefault="00F133AE">
            <w:pPr>
              <w:spacing w:after="120"/>
              <w:rPr>
                <w:rFonts w:cs="Arial"/>
                <w:sz w:val="22"/>
                <w:szCs w:val="22"/>
              </w:rPr>
            </w:pPr>
            <w:r>
              <w:rPr>
                <w:rFonts w:cs="Arial"/>
                <w:sz w:val="22"/>
                <w:szCs w:val="22"/>
              </w:rPr>
              <w:t>GELBERGR</w:t>
            </w:r>
          </w:p>
        </w:tc>
        <w:tc>
          <w:tcPr>
            <w:tcW w:w="3460" w:type="dxa"/>
          </w:tcPr>
          <w:p w14:paraId="23E071BC" w14:textId="77777777" w:rsidR="004F52A6" w:rsidRDefault="00F133AE">
            <w:pPr>
              <w:spacing w:after="120"/>
              <w:jc w:val="both"/>
              <w:rPr>
                <w:rFonts w:cs="Arial"/>
                <w:sz w:val="22"/>
                <w:szCs w:val="22"/>
              </w:rPr>
            </w:pPr>
            <w:r>
              <w:rPr>
                <w:rFonts w:cs="Arial"/>
                <w:sz w:val="22"/>
                <w:szCs w:val="22"/>
              </w:rPr>
              <w:t>Gelber Group LLC</w:t>
            </w:r>
          </w:p>
        </w:tc>
      </w:tr>
      <w:tr w:rsidR="004F52A6" w14:paraId="4F79E490" w14:textId="77777777">
        <w:trPr>
          <w:jc w:val="center"/>
        </w:trPr>
        <w:tc>
          <w:tcPr>
            <w:tcW w:w="2755" w:type="dxa"/>
          </w:tcPr>
          <w:p w14:paraId="395B7E3E" w14:textId="77777777" w:rsidR="004F52A6" w:rsidRDefault="00F133AE">
            <w:pPr>
              <w:spacing w:after="120"/>
              <w:rPr>
                <w:rFonts w:cs="Arial"/>
                <w:sz w:val="22"/>
                <w:szCs w:val="22"/>
              </w:rPr>
            </w:pPr>
            <w:r>
              <w:rPr>
                <w:rFonts w:cs="Arial"/>
                <w:sz w:val="22"/>
                <w:szCs w:val="22"/>
              </w:rPr>
              <w:t>TRADELIN</w:t>
            </w:r>
          </w:p>
        </w:tc>
        <w:tc>
          <w:tcPr>
            <w:tcW w:w="3460" w:type="dxa"/>
          </w:tcPr>
          <w:p w14:paraId="0606D72F" w14:textId="77777777" w:rsidR="004F52A6" w:rsidRDefault="00F133AE">
            <w:pPr>
              <w:spacing w:after="120"/>
              <w:jc w:val="both"/>
              <w:rPr>
                <w:rFonts w:cs="Arial"/>
                <w:sz w:val="22"/>
                <w:szCs w:val="22"/>
              </w:rPr>
            </w:pPr>
            <w:r>
              <w:rPr>
                <w:rFonts w:cs="Arial"/>
                <w:sz w:val="22"/>
                <w:szCs w:val="22"/>
              </w:rPr>
              <w:t>Tradelink Worldwide Limited</w:t>
            </w:r>
          </w:p>
        </w:tc>
      </w:tr>
      <w:tr w:rsidR="004F52A6" w14:paraId="658DB129" w14:textId="77777777">
        <w:trPr>
          <w:jc w:val="center"/>
        </w:trPr>
        <w:tc>
          <w:tcPr>
            <w:tcW w:w="2755" w:type="dxa"/>
          </w:tcPr>
          <w:p w14:paraId="124254E3" w14:textId="77777777" w:rsidR="004F52A6" w:rsidRDefault="00F133AE">
            <w:pPr>
              <w:spacing w:after="120"/>
              <w:rPr>
                <w:rFonts w:cs="Arial"/>
                <w:sz w:val="22"/>
                <w:szCs w:val="22"/>
              </w:rPr>
            </w:pPr>
            <w:r>
              <w:rPr>
                <w:rFonts w:cs="Arial"/>
                <w:sz w:val="22"/>
                <w:szCs w:val="22"/>
              </w:rPr>
              <w:t>MAKOGROU</w:t>
            </w:r>
          </w:p>
        </w:tc>
        <w:tc>
          <w:tcPr>
            <w:tcW w:w="3460" w:type="dxa"/>
          </w:tcPr>
          <w:p w14:paraId="15BF4383" w14:textId="77777777" w:rsidR="004F52A6" w:rsidRDefault="00F133AE">
            <w:pPr>
              <w:spacing w:after="120"/>
              <w:jc w:val="both"/>
              <w:rPr>
                <w:rFonts w:cs="Arial"/>
                <w:sz w:val="22"/>
                <w:szCs w:val="22"/>
              </w:rPr>
            </w:pPr>
            <w:r>
              <w:rPr>
                <w:rFonts w:cs="Arial"/>
                <w:sz w:val="22"/>
                <w:szCs w:val="22"/>
              </w:rPr>
              <w:t>MAKO Europe Ltd</w:t>
            </w:r>
          </w:p>
        </w:tc>
      </w:tr>
      <w:tr w:rsidR="004F52A6" w14:paraId="7EA72DB7" w14:textId="77777777">
        <w:trPr>
          <w:jc w:val="center"/>
        </w:trPr>
        <w:tc>
          <w:tcPr>
            <w:tcW w:w="2755" w:type="dxa"/>
          </w:tcPr>
          <w:p w14:paraId="07D2510F" w14:textId="77777777" w:rsidR="004F52A6" w:rsidRDefault="00F133AE">
            <w:pPr>
              <w:spacing w:after="120"/>
              <w:rPr>
                <w:rFonts w:cs="Arial"/>
                <w:sz w:val="22"/>
                <w:szCs w:val="22"/>
              </w:rPr>
            </w:pPr>
            <w:r>
              <w:rPr>
                <w:rFonts w:cs="Arial"/>
                <w:sz w:val="22"/>
                <w:szCs w:val="22"/>
              </w:rPr>
              <w:t>STATESTR</w:t>
            </w:r>
          </w:p>
        </w:tc>
        <w:tc>
          <w:tcPr>
            <w:tcW w:w="3460" w:type="dxa"/>
          </w:tcPr>
          <w:p w14:paraId="2A7C53CA" w14:textId="77777777" w:rsidR="004F52A6" w:rsidRDefault="00F133AE">
            <w:pPr>
              <w:spacing w:after="120"/>
              <w:jc w:val="both"/>
              <w:rPr>
                <w:rFonts w:cs="Arial"/>
                <w:sz w:val="22"/>
                <w:szCs w:val="22"/>
              </w:rPr>
            </w:pPr>
            <w:r>
              <w:rPr>
                <w:rFonts w:cs="Arial"/>
                <w:sz w:val="22"/>
                <w:szCs w:val="22"/>
              </w:rPr>
              <w:t>State Street Bank and Trust</w:t>
            </w:r>
          </w:p>
        </w:tc>
      </w:tr>
      <w:tr w:rsidR="004F52A6" w14:paraId="54D1905A" w14:textId="77777777">
        <w:trPr>
          <w:jc w:val="center"/>
        </w:trPr>
        <w:tc>
          <w:tcPr>
            <w:tcW w:w="2755" w:type="dxa"/>
          </w:tcPr>
          <w:p w14:paraId="6E91D4AA" w14:textId="77777777" w:rsidR="004F52A6" w:rsidRDefault="00F133AE">
            <w:pPr>
              <w:spacing w:after="120"/>
              <w:rPr>
                <w:rFonts w:cs="Arial"/>
                <w:sz w:val="22"/>
                <w:szCs w:val="22"/>
              </w:rPr>
            </w:pPr>
            <w:r>
              <w:rPr>
                <w:rFonts w:cs="Arial"/>
                <w:sz w:val="22"/>
                <w:szCs w:val="22"/>
              </w:rPr>
              <w:t>UNI040</w:t>
            </w:r>
          </w:p>
        </w:tc>
        <w:tc>
          <w:tcPr>
            <w:tcW w:w="3460" w:type="dxa"/>
          </w:tcPr>
          <w:p w14:paraId="6B988274" w14:textId="77777777" w:rsidR="004F52A6" w:rsidRDefault="00F133AE">
            <w:pPr>
              <w:spacing w:after="120"/>
              <w:jc w:val="both"/>
              <w:rPr>
                <w:rFonts w:cs="Arial"/>
                <w:sz w:val="22"/>
                <w:szCs w:val="22"/>
              </w:rPr>
            </w:pPr>
            <w:r>
              <w:rPr>
                <w:rFonts w:cs="Arial"/>
                <w:sz w:val="22"/>
                <w:szCs w:val="22"/>
              </w:rPr>
              <w:t>UniCredit Bank AG</w:t>
            </w:r>
          </w:p>
        </w:tc>
      </w:tr>
      <w:tr w:rsidR="004F52A6" w14:paraId="1B8652C5" w14:textId="77777777">
        <w:trPr>
          <w:jc w:val="center"/>
        </w:trPr>
        <w:tc>
          <w:tcPr>
            <w:tcW w:w="2755" w:type="dxa"/>
          </w:tcPr>
          <w:p w14:paraId="069BC269" w14:textId="77777777" w:rsidR="004F52A6" w:rsidRDefault="00F133AE">
            <w:pPr>
              <w:spacing w:after="120"/>
              <w:rPr>
                <w:rFonts w:cs="Arial"/>
                <w:sz w:val="22"/>
                <w:szCs w:val="22"/>
              </w:rPr>
            </w:pPr>
            <w:r>
              <w:rPr>
                <w:rFonts w:cs="Arial"/>
                <w:sz w:val="22"/>
                <w:szCs w:val="22"/>
              </w:rPr>
              <w:t>MCB024</w:t>
            </w:r>
          </w:p>
        </w:tc>
        <w:tc>
          <w:tcPr>
            <w:tcW w:w="3460" w:type="dxa"/>
          </w:tcPr>
          <w:p w14:paraId="207DF756" w14:textId="77777777" w:rsidR="004F52A6" w:rsidRDefault="00F133AE">
            <w:pPr>
              <w:spacing w:after="120"/>
              <w:jc w:val="both"/>
              <w:rPr>
                <w:rFonts w:cs="Arial"/>
                <w:sz w:val="22"/>
                <w:szCs w:val="22"/>
              </w:rPr>
            </w:pPr>
            <w:r>
              <w:rPr>
                <w:rFonts w:cs="Arial"/>
                <w:sz w:val="22"/>
                <w:szCs w:val="22"/>
              </w:rPr>
              <w:t>Mizuho Bank, Ltd</w:t>
            </w:r>
          </w:p>
        </w:tc>
      </w:tr>
      <w:tr w:rsidR="004F52A6" w14:paraId="7878F708" w14:textId="77777777">
        <w:trPr>
          <w:jc w:val="center"/>
        </w:trPr>
        <w:tc>
          <w:tcPr>
            <w:tcW w:w="2755" w:type="dxa"/>
          </w:tcPr>
          <w:p w14:paraId="0B220FB5" w14:textId="77777777" w:rsidR="004F52A6" w:rsidRDefault="00F133AE">
            <w:pPr>
              <w:spacing w:after="120"/>
              <w:rPr>
                <w:rFonts w:cs="Arial"/>
                <w:sz w:val="22"/>
                <w:szCs w:val="22"/>
              </w:rPr>
            </w:pPr>
            <w:r>
              <w:rPr>
                <w:rFonts w:cs="Arial"/>
                <w:sz w:val="22"/>
                <w:szCs w:val="22"/>
              </w:rPr>
              <w:t>TOWERRES</w:t>
            </w:r>
          </w:p>
        </w:tc>
        <w:tc>
          <w:tcPr>
            <w:tcW w:w="3460" w:type="dxa"/>
          </w:tcPr>
          <w:p w14:paraId="34C158D0" w14:textId="77777777" w:rsidR="004F52A6" w:rsidRDefault="00F133AE">
            <w:pPr>
              <w:spacing w:after="120"/>
              <w:jc w:val="both"/>
              <w:rPr>
                <w:rFonts w:cs="Arial"/>
                <w:sz w:val="22"/>
                <w:szCs w:val="22"/>
              </w:rPr>
            </w:pPr>
            <w:r>
              <w:rPr>
                <w:rFonts w:cs="Arial"/>
                <w:sz w:val="22"/>
                <w:szCs w:val="22"/>
              </w:rPr>
              <w:t xml:space="preserve">Tower – Research </w:t>
            </w:r>
            <w:proofErr w:type="gramStart"/>
            <w:r>
              <w:rPr>
                <w:rFonts w:cs="Arial"/>
                <w:sz w:val="22"/>
                <w:szCs w:val="22"/>
              </w:rPr>
              <w:t>Capital  LLC</w:t>
            </w:r>
            <w:proofErr w:type="gramEnd"/>
          </w:p>
        </w:tc>
      </w:tr>
      <w:tr w:rsidR="004F52A6" w14:paraId="4E13E53F" w14:textId="77777777">
        <w:trPr>
          <w:jc w:val="center"/>
        </w:trPr>
        <w:tc>
          <w:tcPr>
            <w:tcW w:w="2755" w:type="dxa"/>
          </w:tcPr>
          <w:p w14:paraId="53A9D515" w14:textId="77777777" w:rsidR="004F52A6" w:rsidRDefault="00F133AE">
            <w:pPr>
              <w:spacing w:after="120"/>
              <w:rPr>
                <w:rFonts w:cs="Arial"/>
                <w:sz w:val="22"/>
                <w:szCs w:val="22"/>
              </w:rPr>
            </w:pPr>
            <w:r>
              <w:rPr>
                <w:rFonts w:cs="Arial"/>
                <w:sz w:val="22"/>
                <w:szCs w:val="22"/>
              </w:rPr>
              <w:t>OPTIVAUS</w:t>
            </w:r>
          </w:p>
        </w:tc>
        <w:tc>
          <w:tcPr>
            <w:tcW w:w="3460" w:type="dxa"/>
          </w:tcPr>
          <w:p w14:paraId="3560651D" w14:textId="77777777" w:rsidR="004F52A6" w:rsidRDefault="00F133AE">
            <w:pPr>
              <w:spacing w:after="120"/>
              <w:jc w:val="both"/>
              <w:rPr>
                <w:rFonts w:cs="Arial"/>
                <w:sz w:val="22"/>
                <w:szCs w:val="22"/>
              </w:rPr>
            </w:pPr>
            <w:r>
              <w:rPr>
                <w:rFonts w:cs="Arial"/>
                <w:sz w:val="22"/>
                <w:szCs w:val="22"/>
              </w:rPr>
              <w:t>Optiver Pty Ltd</w:t>
            </w:r>
          </w:p>
        </w:tc>
      </w:tr>
      <w:tr w:rsidR="004F52A6" w14:paraId="20C781B2" w14:textId="77777777">
        <w:trPr>
          <w:jc w:val="center"/>
        </w:trPr>
        <w:tc>
          <w:tcPr>
            <w:tcW w:w="2755" w:type="dxa"/>
          </w:tcPr>
          <w:p w14:paraId="6C4E8850" w14:textId="77777777" w:rsidR="004F52A6" w:rsidRDefault="00F133AE">
            <w:pPr>
              <w:spacing w:after="120"/>
              <w:rPr>
                <w:rFonts w:cs="Arial"/>
                <w:sz w:val="22"/>
                <w:szCs w:val="22"/>
              </w:rPr>
            </w:pPr>
            <w:r>
              <w:rPr>
                <w:rFonts w:cs="Arial"/>
                <w:sz w:val="22"/>
                <w:szCs w:val="22"/>
              </w:rPr>
              <w:t>GEN002</w:t>
            </w:r>
          </w:p>
        </w:tc>
        <w:tc>
          <w:tcPr>
            <w:tcW w:w="3460" w:type="dxa"/>
          </w:tcPr>
          <w:p w14:paraId="1BD04A85" w14:textId="77777777" w:rsidR="004F52A6" w:rsidRDefault="00F133AE">
            <w:pPr>
              <w:spacing w:after="120"/>
              <w:jc w:val="both"/>
              <w:rPr>
                <w:rFonts w:cs="Arial"/>
                <w:sz w:val="22"/>
                <w:szCs w:val="22"/>
              </w:rPr>
            </w:pPr>
            <w:r>
              <w:rPr>
                <w:rFonts w:cs="Arial"/>
                <w:sz w:val="22"/>
                <w:szCs w:val="22"/>
              </w:rPr>
              <w:t>Geneva Trading</w:t>
            </w:r>
          </w:p>
        </w:tc>
      </w:tr>
      <w:tr w:rsidR="004F52A6" w14:paraId="2101A0E4" w14:textId="77777777">
        <w:trPr>
          <w:jc w:val="center"/>
        </w:trPr>
        <w:tc>
          <w:tcPr>
            <w:tcW w:w="2755" w:type="dxa"/>
          </w:tcPr>
          <w:p w14:paraId="20C7580B" w14:textId="77777777" w:rsidR="004F52A6" w:rsidRDefault="00F133AE">
            <w:pPr>
              <w:spacing w:after="120"/>
              <w:rPr>
                <w:rFonts w:cs="Arial"/>
                <w:sz w:val="22"/>
                <w:szCs w:val="22"/>
              </w:rPr>
            </w:pPr>
            <w:r>
              <w:rPr>
                <w:rFonts w:cs="Arial"/>
                <w:sz w:val="22"/>
                <w:szCs w:val="22"/>
              </w:rPr>
              <w:t>PNPC026</w:t>
            </w:r>
          </w:p>
        </w:tc>
        <w:tc>
          <w:tcPr>
            <w:tcW w:w="3460" w:type="dxa"/>
          </w:tcPr>
          <w:p w14:paraId="1A895153" w14:textId="77777777" w:rsidR="004F52A6" w:rsidRDefault="00F133AE">
            <w:pPr>
              <w:spacing w:after="120"/>
              <w:jc w:val="both"/>
              <w:rPr>
                <w:rFonts w:cs="Arial"/>
                <w:sz w:val="22"/>
                <w:szCs w:val="22"/>
              </w:rPr>
            </w:pPr>
            <w:r>
              <w:rPr>
                <w:rFonts w:cs="Arial"/>
                <w:sz w:val="22"/>
                <w:szCs w:val="22"/>
              </w:rPr>
              <w:t>New Peak Capital</w:t>
            </w:r>
          </w:p>
        </w:tc>
      </w:tr>
      <w:tr w:rsidR="004F52A6" w14:paraId="4095D2BF" w14:textId="77777777">
        <w:trPr>
          <w:jc w:val="center"/>
        </w:trPr>
        <w:tc>
          <w:tcPr>
            <w:tcW w:w="2755" w:type="dxa"/>
          </w:tcPr>
          <w:p w14:paraId="56860618" w14:textId="77777777" w:rsidR="004F52A6" w:rsidRDefault="00F133AE">
            <w:pPr>
              <w:spacing w:after="120"/>
              <w:rPr>
                <w:rFonts w:cs="Arial"/>
                <w:sz w:val="22"/>
                <w:szCs w:val="22"/>
              </w:rPr>
            </w:pPr>
            <w:r>
              <w:rPr>
                <w:rFonts w:cs="Arial"/>
                <w:sz w:val="22"/>
                <w:szCs w:val="22"/>
              </w:rPr>
              <w:t>TYLERCAP</w:t>
            </w:r>
          </w:p>
        </w:tc>
        <w:tc>
          <w:tcPr>
            <w:tcW w:w="3460" w:type="dxa"/>
          </w:tcPr>
          <w:p w14:paraId="6EA4BA8E" w14:textId="77777777" w:rsidR="004F52A6" w:rsidRDefault="00F133AE">
            <w:pPr>
              <w:spacing w:after="120"/>
              <w:jc w:val="both"/>
              <w:rPr>
                <w:rFonts w:cs="Arial"/>
                <w:sz w:val="22"/>
                <w:szCs w:val="22"/>
              </w:rPr>
            </w:pPr>
            <w:r>
              <w:rPr>
                <w:rFonts w:cs="Arial"/>
                <w:sz w:val="22"/>
                <w:szCs w:val="22"/>
              </w:rPr>
              <w:t>Tyler Capital Ltd</w:t>
            </w:r>
          </w:p>
        </w:tc>
      </w:tr>
      <w:tr w:rsidR="004F52A6" w14:paraId="5CFF4360" w14:textId="77777777">
        <w:trPr>
          <w:jc w:val="center"/>
        </w:trPr>
        <w:tc>
          <w:tcPr>
            <w:tcW w:w="2755" w:type="dxa"/>
          </w:tcPr>
          <w:p w14:paraId="4EC2B849" w14:textId="77777777" w:rsidR="004F52A6" w:rsidRDefault="00F133AE">
            <w:pPr>
              <w:spacing w:after="120"/>
              <w:rPr>
                <w:rFonts w:cs="Arial"/>
                <w:sz w:val="22"/>
                <w:szCs w:val="22"/>
              </w:rPr>
            </w:pPr>
            <w:r>
              <w:rPr>
                <w:rFonts w:cs="Arial"/>
                <w:sz w:val="22"/>
                <w:szCs w:val="22"/>
              </w:rPr>
              <w:t>PEL050</w:t>
            </w:r>
          </w:p>
        </w:tc>
        <w:tc>
          <w:tcPr>
            <w:tcW w:w="3460" w:type="dxa"/>
          </w:tcPr>
          <w:p w14:paraId="1F24ACA0" w14:textId="77777777" w:rsidR="004F52A6" w:rsidRDefault="00F133AE">
            <w:pPr>
              <w:spacing w:after="120"/>
              <w:jc w:val="both"/>
              <w:rPr>
                <w:rFonts w:cs="Arial"/>
                <w:sz w:val="22"/>
                <w:szCs w:val="22"/>
              </w:rPr>
            </w:pPr>
            <w:r>
              <w:rPr>
                <w:rFonts w:cs="Arial"/>
                <w:sz w:val="22"/>
                <w:szCs w:val="22"/>
              </w:rPr>
              <w:t>Positive Equity Ltd</w:t>
            </w:r>
          </w:p>
        </w:tc>
      </w:tr>
      <w:tr w:rsidR="004F52A6" w14:paraId="7023215B" w14:textId="77777777">
        <w:trPr>
          <w:jc w:val="center"/>
        </w:trPr>
        <w:tc>
          <w:tcPr>
            <w:tcW w:w="2755" w:type="dxa"/>
          </w:tcPr>
          <w:p w14:paraId="47C89E21" w14:textId="77777777" w:rsidR="004F52A6" w:rsidRDefault="00F133AE">
            <w:pPr>
              <w:spacing w:after="120"/>
              <w:rPr>
                <w:rFonts w:cs="Arial"/>
                <w:sz w:val="22"/>
                <w:szCs w:val="22"/>
              </w:rPr>
            </w:pPr>
            <w:r>
              <w:rPr>
                <w:rFonts w:cs="Arial"/>
                <w:sz w:val="22"/>
                <w:szCs w:val="22"/>
              </w:rPr>
              <w:t>NOMURA</w:t>
            </w:r>
          </w:p>
        </w:tc>
        <w:tc>
          <w:tcPr>
            <w:tcW w:w="3460" w:type="dxa"/>
          </w:tcPr>
          <w:p w14:paraId="7667332C" w14:textId="77777777" w:rsidR="004F52A6" w:rsidRDefault="00F133AE">
            <w:pPr>
              <w:spacing w:after="120"/>
              <w:jc w:val="both"/>
              <w:rPr>
                <w:rFonts w:cs="Arial"/>
                <w:sz w:val="22"/>
                <w:szCs w:val="22"/>
              </w:rPr>
            </w:pPr>
            <w:r>
              <w:rPr>
                <w:rFonts w:cs="Arial"/>
                <w:sz w:val="22"/>
                <w:szCs w:val="22"/>
              </w:rPr>
              <w:t>Nomura International plc</w:t>
            </w:r>
          </w:p>
        </w:tc>
      </w:tr>
      <w:tr w:rsidR="004F52A6" w14:paraId="4B724D4A" w14:textId="77777777">
        <w:trPr>
          <w:jc w:val="center"/>
        </w:trPr>
        <w:tc>
          <w:tcPr>
            <w:tcW w:w="2755" w:type="dxa"/>
          </w:tcPr>
          <w:p w14:paraId="0EC3A25D" w14:textId="77777777" w:rsidR="004F52A6" w:rsidRDefault="00F133AE">
            <w:pPr>
              <w:spacing w:after="120"/>
              <w:rPr>
                <w:rFonts w:cs="Arial"/>
                <w:sz w:val="22"/>
                <w:szCs w:val="22"/>
              </w:rPr>
            </w:pPr>
            <w:r>
              <w:rPr>
                <w:rFonts w:cs="Arial"/>
                <w:sz w:val="22"/>
                <w:szCs w:val="22"/>
              </w:rPr>
              <w:t>PHOENIXT</w:t>
            </w:r>
          </w:p>
        </w:tc>
        <w:tc>
          <w:tcPr>
            <w:tcW w:w="3460" w:type="dxa"/>
          </w:tcPr>
          <w:p w14:paraId="02387878" w14:textId="77777777" w:rsidR="004F52A6" w:rsidRDefault="00F133AE">
            <w:pPr>
              <w:spacing w:after="120"/>
              <w:jc w:val="both"/>
              <w:rPr>
                <w:rFonts w:cs="Arial"/>
                <w:sz w:val="22"/>
                <w:szCs w:val="22"/>
              </w:rPr>
            </w:pPr>
            <w:r>
              <w:rPr>
                <w:rFonts w:cs="Arial"/>
                <w:sz w:val="22"/>
                <w:szCs w:val="22"/>
              </w:rPr>
              <w:t>Phoenix Trading Group</w:t>
            </w:r>
          </w:p>
        </w:tc>
      </w:tr>
      <w:tr w:rsidR="004F52A6" w14:paraId="17F52828" w14:textId="77777777">
        <w:trPr>
          <w:jc w:val="center"/>
        </w:trPr>
        <w:tc>
          <w:tcPr>
            <w:tcW w:w="2755" w:type="dxa"/>
          </w:tcPr>
          <w:p w14:paraId="7B0BE47A" w14:textId="77777777" w:rsidR="004F52A6" w:rsidRDefault="00F133AE">
            <w:pPr>
              <w:spacing w:after="120"/>
              <w:rPr>
                <w:rFonts w:cs="Arial"/>
                <w:sz w:val="22"/>
                <w:szCs w:val="22"/>
              </w:rPr>
            </w:pPr>
            <w:r>
              <w:rPr>
                <w:rFonts w:cs="Arial"/>
                <w:sz w:val="22"/>
                <w:szCs w:val="22"/>
              </w:rPr>
              <w:t>OAKFUTU2</w:t>
            </w:r>
          </w:p>
        </w:tc>
        <w:tc>
          <w:tcPr>
            <w:tcW w:w="3460" w:type="dxa"/>
          </w:tcPr>
          <w:p w14:paraId="12490FF0" w14:textId="77777777" w:rsidR="004F52A6" w:rsidRDefault="00F133AE">
            <w:pPr>
              <w:spacing w:after="120"/>
              <w:jc w:val="both"/>
              <w:rPr>
                <w:rFonts w:cs="Arial"/>
                <w:sz w:val="22"/>
                <w:szCs w:val="22"/>
              </w:rPr>
            </w:pPr>
            <w:r>
              <w:rPr>
                <w:rFonts w:cs="Arial"/>
                <w:sz w:val="22"/>
                <w:szCs w:val="22"/>
              </w:rPr>
              <w:t>Oak Futures Ltd</w:t>
            </w:r>
          </w:p>
        </w:tc>
      </w:tr>
      <w:tr w:rsidR="004F52A6" w14:paraId="05FD7C50" w14:textId="77777777">
        <w:trPr>
          <w:jc w:val="center"/>
        </w:trPr>
        <w:tc>
          <w:tcPr>
            <w:tcW w:w="2755" w:type="dxa"/>
          </w:tcPr>
          <w:p w14:paraId="33124253" w14:textId="77777777" w:rsidR="004F52A6" w:rsidRDefault="00F133AE">
            <w:pPr>
              <w:spacing w:after="120"/>
              <w:rPr>
                <w:rFonts w:cs="Arial"/>
                <w:sz w:val="22"/>
                <w:szCs w:val="22"/>
              </w:rPr>
            </w:pPr>
            <w:r>
              <w:rPr>
                <w:rFonts w:cs="Arial"/>
                <w:sz w:val="22"/>
                <w:szCs w:val="22"/>
              </w:rPr>
              <w:t>PANC005</w:t>
            </w:r>
          </w:p>
        </w:tc>
        <w:tc>
          <w:tcPr>
            <w:tcW w:w="3460" w:type="dxa"/>
          </w:tcPr>
          <w:p w14:paraId="5E87420B" w14:textId="77777777" w:rsidR="004F52A6" w:rsidRDefault="00F133AE">
            <w:pPr>
              <w:spacing w:after="120"/>
              <w:jc w:val="both"/>
              <w:rPr>
                <w:rFonts w:cs="Arial"/>
                <w:sz w:val="22"/>
                <w:szCs w:val="22"/>
              </w:rPr>
            </w:pPr>
            <w:proofErr w:type="spellStart"/>
            <w:r>
              <w:rPr>
                <w:rFonts w:cs="Arial"/>
                <w:sz w:val="22"/>
                <w:szCs w:val="22"/>
              </w:rPr>
              <w:t>Panima</w:t>
            </w:r>
            <w:proofErr w:type="spellEnd"/>
            <w:r>
              <w:rPr>
                <w:rFonts w:cs="Arial"/>
                <w:sz w:val="22"/>
                <w:szCs w:val="22"/>
              </w:rPr>
              <w:t>-Capital SPC</w:t>
            </w:r>
          </w:p>
        </w:tc>
      </w:tr>
      <w:tr w:rsidR="004F52A6" w14:paraId="5B882378" w14:textId="77777777">
        <w:trPr>
          <w:jc w:val="center"/>
        </w:trPr>
        <w:tc>
          <w:tcPr>
            <w:tcW w:w="2755" w:type="dxa"/>
          </w:tcPr>
          <w:p w14:paraId="6896B425" w14:textId="77777777" w:rsidR="004F52A6" w:rsidRDefault="00F133AE">
            <w:pPr>
              <w:spacing w:after="120"/>
              <w:rPr>
                <w:rFonts w:cs="Arial"/>
                <w:sz w:val="22"/>
                <w:szCs w:val="22"/>
              </w:rPr>
            </w:pPr>
            <w:r>
              <w:rPr>
                <w:rFonts w:cs="Arial"/>
                <w:sz w:val="22"/>
                <w:szCs w:val="22"/>
              </w:rPr>
              <w:t>SBSA053</w:t>
            </w:r>
          </w:p>
        </w:tc>
        <w:tc>
          <w:tcPr>
            <w:tcW w:w="3460" w:type="dxa"/>
          </w:tcPr>
          <w:p w14:paraId="7889DA49" w14:textId="77777777" w:rsidR="004F52A6" w:rsidRDefault="00F133AE">
            <w:pPr>
              <w:spacing w:after="120"/>
              <w:jc w:val="both"/>
              <w:rPr>
                <w:rFonts w:cs="Arial"/>
                <w:sz w:val="22"/>
                <w:szCs w:val="22"/>
              </w:rPr>
            </w:pPr>
            <w:r>
              <w:rPr>
                <w:rFonts w:cs="Arial"/>
                <w:sz w:val="22"/>
                <w:szCs w:val="22"/>
              </w:rPr>
              <w:t>Standard Bank of South Africa Ltd</w:t>
            </w:r>
          </w:p>
        </w:tc>
      </w:tr>
      <w:tr w:rsidR="004F52A6" w14:paraId="54B2FD21" w14:textId="77777777">
        <w:trPr>
          <w:jc w:val="center"/>
        </w:trPr>
        <w:tc>
          <w:tcPr>
            <w:tcW w:w="2755" w:type="dxa"/>
          </w:tcPr>
          <w:p w14:paraId="10C5A3AA" w14:textId="77777777" w:rsidR="004F52A6" w:rsidRDefault="00F133AE">
            <w:pPr>
              <w:spacing w:after="120"/>
              <w:rPr>
                <w:rFonts w:cs="Arial"/>
                <w:sz w:val="22"/>
                <w:szCs w:val="22"/>
              </w:rPr>
            </w:pPr>
            <w:r>
              <w:rPr>
                <w:rFonts w:cs="Arial"/>
                <w:sz w:val="22"/>
                <w:szCs w:val="22"/>
              </w:rPr>
              <w:t>INGBANNV</w:t>
            </w:r>
          </w:p>
        </w:tc>
        <w:tc>
          <w:tcPr>
            <w:tcW w:w="3460" w:type="dxa"/>
          </w:tcPr>
          <w:p w14:paraId="092467E9" w14:textId="77777777" w:rsidR="004F52A6" w:rsidRDefault="00F133AE">
            <w:pPr>
              <w:spacing w:after="120"/>
              <w:jc w:val="both"/>
              <w:rPr>
                <w:rFonts w:cs="Arial"/>
                <w:sz w:val="22"/>
                <w:szCs w:val="22"/>
              </w:rPr>
            </w:pPr>
            <w:r>
              <w:rPr>
                <w:rFonts w:cs="Arial"/>
                <w:sz w:val="22"/>
                <w:szCs w:val="22"/>
              </w:rPr>
              <w:t>ING Bank NV London</w:t>
            </w:r>
          </w:p>
        </w:tc>
      </w:tr>
      <w:tr w:rsidR="004F52A6" w14:paraId="45A780D6" w14:textId="77777777">
        <w:trPr>
          <w:jc w:val="center"/>
        </w:trPr>
        <w:tc>
          <w:tcPr>
            <w:tcW w:w="2755" w:type="dxa"/>
          </w:tcPr>
          <w:p w14:paraId="71A5D09F" w14:textId="77777777" w:rsidR="004F52A6" w:rsidRDefault="00F133AE">
            <w:pPr>
              <w:spacing w:after="120"/>
              <w:rPr>
                <w:rFonts w:cs="Arial"/>
                <w:sz w:val="22"/>
                <w:szCs w:val="22"/>
              </w:rPr>
            </w:pPr>
            <w:r>
              <w:rPr>
                <w:rFonts w:cs="Arial"/>
                <w:sz w:val="22"/>
                <w:szCs w:val="22"/>
              </w:rPr>
              <w:t>JSU050</w:t>
            </w:r>
          </w:p>
        </w:tc>
        <w:tc>
          <w:tcPr>
            <w:tcW w:w="3460" w:type="dxa"/>
          </w:tcPr>
          <w:p w14:paraId="01416AB6" w14:textId="77777777" w:rsidR="004F52A6" w:rsidRDefault="00F133AE">
            <w:pPr>
              <w:spacing w:after="120"/>
              <w:jc w:val="both"/>
              <w:rPr>
                <w:rFonts w:cs="Arial"/>
                <w:sz w:val="22"/>
                <w:szCs w:val="22"/>
              </w:rPr>
            </w:pPr>
            <w:r>
              <w:rPr>
                <w:rFonts w:cs="Arial"/>
                <w:sz w:val="22"/>
                <w:szCs w:val="22"/>
              </w:rPr>
              <w:t>James Sullivan</w:t>
            </w:r>
          </w:p>
        </w:tc>
      </w:tr>
      <w:tr w:rsidR="004F52A6" w14:paraId="71DF1FF9" w14:textId="77777777">
        <w:trPr>
          <w:jc w:val="center"/>
        </w:trPr>
        <w:tc>
          <w:tcPr>
            <w:tcW w:w="2755" w:type="dxa"/>
          </w:tcPr>
          <w:p w14:paraId="46067ED7" w14:textId="77777777" w:rsidR="004F52A6" w:rsidRDefault="00F133AE">
            <w:pPr>
              <w:spacing w:after="120"/>
              <w:rPr>
                <w:rFonts w:cs="Arial"/>
                <w:sz w:val="22"/>
                <w:szCs w:val="22"/>
              </w:rPr>
            </w:pPr>
            <w:r>
              <w:rPr>
                <w:rFonts w:cs="Arial"/>
                <w:sz w:val="22"/>
                <w:szCs w:val="22"/>
              </w:rPr>
              <w:t>BNYMELLO</w:t>
            </w:r>
          </w:p>
        </w:tc>
        <w:tc>
          <w:tcPr>
            <w:tcW w:w="3460" w:type="dxa"/>
          </w:tcPr>
          <w:p w14:paraId="023CCF08" w14:textId="77777777" w:rsidR="004F52A6" w:rsidRDefault="00F133AE">
            <w:pPr>
              <w:spacing w:after="120"/>
              <w:jc w:val="both"/>
              <w:rPr>
                <w:rFonts w:cs="Arial"/>
                <w:sz w:val="22"/>
                <w:szCs w:val="22"/>
              </w:rPr>
            </w:pPr>
            <w:r>
              <w:rPr>
                <w:rFonts w:cs="Arial"/>
                <w:sz w:val="22"/>
                <w:szCs w:val="22"/>
              </w:rPr>
              <w:t>Bank of New York Mellon</w:t>
            </w:r>
          </w:p>
        </w:tc>
      </w:tr>
      <w:tr w:rsidR="004F52A6" w14:paraId="04D43487" w14:textId="77777777">
        <w:trPr>
          <w:jc w:val="center"/>
        </w:trPr>
        <w:tc>
          <w:tcPr>
            <w:tcW w:w="2755" w:type="dxa"/>
          </w:tcPr>
          <w:p w14:paraId="17DA8AE6" w14:textId="77777777" w:rsidR="004F52A6" w:rsidRDefault="00F133AE">
            <w:pPr>
              <w:spacing w:after="120"/>
              <w:rPr>
                <w:rFonts w:cs="Arial"/>
                <w:sz w:val="22"/>
                <w:szCs w:val="22"/>
              </w:rPr>
            </w:pPr>
            <w:r>
              <w:rPr>
                <w:rFonts w:cs="Arial"/>
                <w:sz w:val="22"/>
                <w:szCs w:val="22"/>
              </w:rPr>
              <w:lastRenderedPageBreak/>
              <w:t>ARJUNCAP</w:t>
            </w:r>
          </w:p>
        </w:tc>
        <w:tc>
          <w:tcPr>
            <w:tcW w:w="3460" w:type="dxa"/>
          </w:tcPr>
          <w:p w14:paraId="360F5247" w14:textId="77777777" w:rsidR="004F52A6" w:rsidRDefault="00F133AE">
            <w:pPr>
              <w:spacing w:after="120"/>
              <w:jc w:val="both"/>
              <w:rPr>
                <w:rFonts w:cs="Arial"/>
                <w:sz w:val="22"/>
                <w:szCs w:val="22"/>
              </w:rPr>
            </w:pPr>
            <w:r>
              <w:rPr>
                <w:rFonts w:cs="Arial"/>
                <w:sz w:val="22"/>
                <w:szCs w:val="22"/>
              </w:rPr>
              <w:t>Arjun Capital</w:t>
            </w:r>
          </w:p>
        </w:tc>
      </w:tr>
      <w:tr w:rsidR="004F52A6" w14:paraId="1FCB4E10" w14:textId="77777777">
        <w:trPr>
          <w:jc w:val="center"/>
        </w:trPr>
        <w:tc>
          <w:tcPr>
            <w:tcW w:w="2755" w:type="dxa"/>
          </w:tcPr>
          <w:p w14:paraId="5BEFE480" w14:textId="77777777" w:rsidR="004F52A6" w:rsidRDefault="00F133AE">
            <w:pPr>
              <w:spacing w:after="120"/>
              <w:rPr>
                <w:rFonts w:cs="Arial"/>
                <w:sz w:val="22"/>
                <w:szCs w:val="22"/>
              </w:rPr>
            </w:pPr>
            <w:r>
              <w:rPr>
                <w:rFonts w:cs="Arial"/>
                <w:sz w:val="22"/>
                <w:szCs w:val="22"/>
              </w:rPr>
              <w:t>VIGILANT</w:t>
            </w:r>
          </w:p>
        </w:tc>
        <w:tc>
          <w:tcPr>
            <w:tcW w:w="3460" w:type="dxa"/>
          </w:tcPr>
          <w:p w14:paraId="1D1DEAF4" w14:textId="77777777" w:rsidR="004F52A6" w:rsidRDefault="00F133AE">
            <w:pPr>
              <w:spacing w:after="120"/>
              <w:jc w:val="both"/>
              <w:rPr>
                <w:rFonts w:cs="Arial"/>
                <w:sz w:val="22"/>
                <w:szCs w:val="22"/>
              </w:rPr>
            </w:pPr>
            <w:r>
              <w:rPr>
                <w:rFonts w:cs="Arial"/>
                <w:sz w:val="22"/>
                <w:szCs w:val="22"/>
              </w:rPr>
              <w:t>Vigilant Global Co</w:t>
            </w:r>
          </w:p>
        </w:tc>
      </w:tr>
      <w:tr w:rsidR="004F52A6" w14:paraId="54403FAE" w14:textId="77777777">
        <w:trPr>
          <w:jc w:val="center"/>
        </w:trPr>
        <w:tc>
          <w:tcPr>
            <w:tcW w:w="2755" w:type="dxa"/>
          </w:tcPr>
          <w:p w14:paraId="557E70DC" w14:textId="77777777" w:rsidR="004F52A6" w:rsidRDefault="00F133AE">
            <w:pPr>
              <w:spacing w:after="120"/>
              <w:rPr>
                <w:rFonts w:cs="Arial"/>
                <w:sz w:val="22"/>
                <w:szCs w:val="22"/>
              </w:rPr>
            </w:pPr>
            <w:r>
              <w:rPr>
                <w:rFonts w:cs="Arial"/>
                <w:sz w:val="22"/>
                <w:szCs w:val="22"/>
              </w:rPr>
              <w:t>ALDERSGA</w:t>
            </w:r>
          </w:p>
        </w:tc>
        <w:tc>
          <w:tcPr>
            <w:tcW w:w="3460" w:type="dxa"/>
          </w:tcPr>
          <w:p w14:paraId="6EBC98D6" w14:textId="77777777" w:rsidR="004F52A6" w:rsidRDefault="00F133AE">
            <w:pPr>
              <w:spacing w:after="120"/>
              <w:jc w:val="both"/>
              <w:rPr>
                <w:rFonts w:cs="Arial"/>
                <w:sz w:val="22"/>
                <w:szCs w:val="22"/>
              </w:rPr>
            </w:pPr>
            <w:proofErr w:type="spellStart"/>
            <w:r>
              <w:rPr>
                <w:rFonts w:cs="Arial"/>
                <w:sz w:val="22"/>
                <w:szCs w:val="22"/>
              </w:rPr>
              <w:t>Trium</w:t>
            </w:r>
            <w:proofErr w:type="spellEnd"/>
            <w:r>
              <w:rPr>
                <w:rFonts w:cs="Arial"/>
                <w:sz w:val="22"/>
                <w:szCs w:val="22"/>
              </w:rPr>
              <w:t xml:space="preserve"> Facilities Ltd</w:t>
            </w:r>
          </w:p>
        </w:tc>
      </w:tr>
      <w:tr w:rsidR="004F52A6" w14:paraId="185FA555" w14:textId="77777777">
        <w:trPr>
          <w:jc w:val="center"/>
        </w:trPr>
        <w:tc>
          <w:tcPr>
            <w:tcW w:w="2755" w:type="dxa"/>
          </w:tcPr>
          <w:p w14:paraId="3FD7CC74" w14:textId="77777777" w:rsidR="004F52A6" w:rsidRDefault="00F133AE">
            <w:pPr>
              <w:spacing w:after="120"/>
              <w:rPr>
                <w:rFonts w:cs="Arial"/>
                <w:sz w:val="22"/>
                <w:szCs w:val="22"/>
              </w:rPr>
            </w:pPr>
            <w:r>
              <w:rPr>
                <w:rFonts w:cs="Arial"/>
                <w:sz w:val="22"/>
                <w:szCs w:val="22"/>
              </w:rPr>
              <w:t>GKFX008</w:t>
            </w:r>
          </w:p>
        </w:tc>
        <w:tc>
          <w:tcPr>
            <w:tcW w:w="3460" w:type="dxa"/>
          </w:tcPr>
          <w:p w14:paraId="54CB5A9A" w14:textId="77777777" w:rsidR="004F52A6" w:rsidRDefault="00F133AE">
            <w:pPr>
              <w:spacing w:after="120"/>
              <w:jc w:val="both"/>
              <w:rPr>
                <w:rFonts w:cs="Arial"/>
                <w:sz w:val="22"/>
                <w:szCs w:val="22"/>
              </w:rPr>
            </w:pPr>
            <w:r>
              <w:rPr>
                <w:rFonts w:cs="Arial"/>
                <w:sz w:val="22"/>
                <w:szCs w:val="22"/>
              </w:rPr>
              <w:t>GKFX</w:t>
            </w:r>
          </w:p>
        </w:tc>
      </w:tr>
      <w:tr w:rsidR="004F52A6" w14:paraId="179A9189" w14:textId="77777777">
        <w:trPr>
          <w:jc w:val="center"/>
        </w:trPr>
        <w:tc>
          <w:tcPr>
            <w:tcW w:w="2755" w:type="dxa"/>
          </w:tcPr>
          <w:p w14:paraId="28566A1F" w14:textId="77777777" w:rsidR="004F52A6" w:rsidRDefault="00F133AE">
            <w:pPr>
              <w:spacing w:after="120"/>
              <w:rPr>
                <w:rFonts w:cs="Arial"/>
                <w:sz w:val="22"/>
                <w:szCs w:val="22"/>
              </w:rPr>
            </w:pPr>
            <w:r>
              <w:rPr>
                <w:rFonts w:cs="Arial"/>
                <w:sz w:val="22"/>
                <w:szCs w:val="22"/>
              </w:rPr>
              <w:t>NATFUJAI</w:t>
            </w:r>
          </w:p>
        </w:tc>
        <w:tc>
          <w:tcPr>
            <w:tcW w:w="3460" w:type="dxa"/>
          </w:tcPr>
          <w:p w14:paraId="1632029A" w14:textId="77777777" w:rsidR="004F52A6" w:rsidRDefault="00F133AE">
            <w:pPr>
              <w:spacing w:after="120"/>
              <w:jc w:val="both"/>
              <w:rPr>
                <w:rFonts w:cs="Arial"/>
                <w:sz w:val="22"/>
                <w:szCs w:val="22"/>
              </w:rPr>
            </w:pPr>
            <w:r>
              <w:rPr>
                <w:rFonts w:cs="Arial"/>
                <w:sz w:val="22"/>
                <w:szCs w:val="22"/>
              </w:rPr>
              <w:t>National Bank of Fujairah</w:t>
            </w:r>
          </w:p>
        </w:tc>
      </w:tr>
      <w:tr w:rsidR="004F52A6" w14:paraId="02697E4F" w14:textId="77777777">
        <w:trPr>
          <w:jc w:val="center"/>
        </w:trPr>
        <w:tc>
          <w:tcPr>
            <w:tcW w:w="2755" w:type="dxa"/>
          </w:tcPr>
          <w:p w14:paraId="1FCDE21A" w14:textId="77777777" w:rsidR="004F52A6" w:rsidRDefault="00F133AE">
            <w:pPr>
              <w:spacing w:after="120"/>
              <w:rPr>
                <w:rFonts w:cs="Arial"/>
                <w:sz w:val="22"/>
                <w:szCs w:val="22"/>
              </w:rPr>
            </w:pPr>
            <w:r>
              <w:rPr>
                <w:rFonts w:cs="Arial"/>
                <w:sz w:val="22"/>
                <w:szCs w:val="22"/>
              </w:rPr>
              <w:t>RBC032</w:t>
            </w:r>
          </w:p>
        </w:tc>
        <w:tc>
          <w:tcPr>
            <w:tcW w:w="3460" w:type="dxa"/>
          </w:tcPr>
          <w:p w14:paraId="3867D52A" w14:textId="77777777" w:rsidR="004F52A6" w:rsidRDefault="00F133AE">
            <w:pPr>
              <w:spacing w:after="120"/>
              <w:jc w:val="both"/>
              <w:rPr>
                <w:rFonts w:cs="Arial"/>
                <w:sz w:val="22"/>
                <w:szCs w:val="22"/>
              </w:rPr>
            </w:pPr>
            <w:r>
              <w:rPr>
                <w:rFonts w:cs="Arial"/>
                <w:sz w:val="22"/>
                <w:szCs w:val="22"/>
              </w:rPr>
              <w:t xml:space="preserve">RBC Europe Ltd (Royal Bank of </w:t>
            </w:r>
          </w:p>
        </w:tc>
      </w:tr>
      <w:tr w:rsidR="004F52A6" w14:paraId="2E9AE401" w14:textId="77777777">
        <w:trPr>
          <w:jc w:val="center"/>
        </w:trPr>
        <w:tc>
          <w:tcPr>
            <w:tcW w:w="2755" w:type="dxa"/>
          </w:tcPr>
          <w:p w14:paraId="241F4C35" w14:textId="77777777" w:rsidR="004F52A6" w:rsidRDefault="00F133AE">
            <w:pPr>
              <w:spacing w:after="120"/>
              <w:rPr>
                <w:rFonts w:cs="Arial"/>
                <w:sz w:val="22"/>
                <w:szCs w:val="22"/>
              </w:rPr>
            </w:pPr>
            <w:r>
              <w:rPr>
                <w:rFonts w:cs="Arial"/>
                <w:sz w:val="22"/>
                <w:szCs w:val="22"/>
              </w:rPr>
              <w:t>OPTIVEUS</w:t>
            </w:r>
          </w:p>
        </w:tc>
        <w:tc>
          <w:tcPr>
            <w:tcW w:w="3460" w:type="dxa"/>
          </w:tcPr>
          <w:p w14:paraId="5FBB46E0" w14:textId="77777777" w:rsidR="004F52A6" w:rsidRDefault="00F133AE">
            <w:pPr>
              <w:spacing w:after="120"/>
              <w:jc w:val="both"/>
              <w:rPr>
                <w:rFonts w:cs="Arial"/>
                <w:sz w:val="22"/>
                <w:szCs w:val="22"/>
              </w:rPr>
            </w:pPr>
            <w:r>
              <w:rPr>
                <w:rFonts w:cs="Arial"/>
                <w:sz w:val="22"/>
                <w:szCs w:val="22"/>
              </w:rPr>
              <w:t>Optiver US LLC</w:t>
            </w:r>
          </w:p>
        </w:tc>
      </w:tr>
      <w:tr w:rsidR="004F52A6" w14:paraId="30288EE0" w14:textId="77777777">
        <w:trPr>
          <w:jc w:val="center"/>
        </w:trPr>
        <w:tc>
          <w:tcPr>
            <w:tcW w:w="2755" w:type="dxa"/>
          </w:tcPr>
          <w:p w14:paraId="0729D208" w14:textId="77777777" w:rsidR="004F52A6" w:rsidRDefault="00F133AE">
            <w:pPr>
              <w:spacing w:after="120"/>
              <w:rPr>
                <w:rFonts w:cs="Arial"/>
                <w:sz w:val="22"/>
                <w:szCs w:val="22"/>
              </w:rPr>
            </w:pPr>
            <w:r>
              <w:rPr>
                <w:rFonts w:cs="Arial"/>
                <w:sz w:val="22"/>
                <w:szCs w:val="22"/>
              </w:rPr>
              <w:t>GELLOSCA</w:t>
            </w:r>
          </w:p>
        </w:tc>
        <w:tc>
          <w:tcPr>
            <w:tcW w:w="3460" w:type="dxa"/>
          </w:tcPr>
          <w:p w14:paraId="6A6B4450" w14:textId="77777777" w:rsidR="004F52A6" w:rsidRDefault="00F133AE">
            <w:pPr>
              <w:spacing w:after="120"/>
              <w:jc w:val="both"/>
              <w:rPr>
                <w:rFonts w:cs="Arial"/>
                <w:sz w:val="22"/>
                <w:szCs w:val="22"/>
              </w:rPr>
            </w:pPr>
            <w:proofErr w:type="spellStart"/>
            <w:r>
              <w:rPr>
                <w:rFonts w:cs="Arial"/>
                <w:sz w:val="22"/>
                <w:szCs w:val="22"/>
              </w:rPr>
              <w:t>Gellos</w:t>
            </w:r>
            <w:proofErr w:type="spellEnd"/>
            <w:r>
              <w:rPr>
                <w:rFonts w:cs="Arial"/>
                <w:sz w:val="22"/>
                <w:szCs w:val="22"/>
              </w:rPr>
              <w:t xml:space="preserve"> Capital LLC</w:t>
            </w:r>
          </w:p>
        </w:tc>
      </w:tr>
      <w:tr w:rsidR="004F52A6" w14:paraId="72AE04DB" w14:textId="77777777">
        <w:trPr>
          <w:jc w:val="center"/>
        </w:trPr>
        <w:tc>
          <w:tcPr>
            <w:tcW w:w="2755" w:type="dxa"/>
          </w:tcPr>
          <w:p w14:paraId="1EFDEABD" w14:textId="77777777" w:rsidR="004F52A6" w:rsidRDefault="00F133AE">
            <w:pPr>
              <w:spacing w:after="120"/>
              <w:rPr>
                <w:rFonts w:cs="Arial"/>
                <w:sz w:val="22"/>
                <w:szCs w:val="22"/>
              </w:rPr>
            </w:pPr>
            <w:r>
              <w:rPr>
                <w:rFonts w:cs="Arial"/>
                <w:sz w:val="22"/>
                <w:szCs w:val="22"/>
              </w:rPr>
              <w:t>FIRNYSEC</w:t>
            </w:r>
          </w:p>
        </w:tc>
        <w:tc>
          <w:tcPr>
            <w:tcW w:w="3460" w:type="dxa"/>
          </w:tcPr>
          <w:p w14:paraId="0E231374" w14:textId="77777777" w:rsidR="004F52A6" w:rsidRDefault="00F133AE">
            <w:pPr>
              <w:spacing w:after="120"/>
              <w:jc w:val="both"/>
              <w:rPr>
                <w:rFonts w:cs="Arial"/>
                <w:sz w:val="22"/>
                <w:szCs w:val="22"/>
              </w:rPr>
            </w:pPr>
            <w:r>
              <w:rPr>
                <w:rFonts w:cs="Arial"/>
                <w:sz w:val="22"/>
                <w:szCs w:val="22"/>
              </w:rPr>
              <w:t>First New York Securities LLC</w:t>
            </w:r>
          </w:p>
        </w:tc>
      </w:tr>
      <w:tr w:rsidR="004F52A6" w14:paraId="09F310FE" w14:textId="77777777">
        <w:trPr>
          <w:jc w:val="center"/>
        </w:trPr>
        <w:tc>
          <w:tcPr>
            <w:tcW w:w="2755" w:type="dxa"/>
          </w:tcPr>
          <w:p w14:paraId="18FD3CD9" w14:textId="77777777" w:rsidR="004F52A6" w:rsidRDefault="00F133AE">
            <w:pPr>
              <w:spacing w:after="120"/>
              <w:rPr>
                <w:rFonts w:cs="Arial"/>
                <w:sz w:val="22"/>
                <w:szCs w:val="22"/>
              </w:rPr>
            </w:pPr>
            <w:r>
              <w:rPr>
                <w:rFonts w:cs="Arial"/>
                <w:sz w:val="22"/>
                <w:szCs w:val="22"/>
              </w:rPr>
              <w:t>GENESISP</w:t>
            </w:r>
          </w:p>
        </w:tc>
        <w:tc>
          <w:tcPr>
            <w:tcW w:w="3460" w:type="dxa"/>
          </w:tcPr>
          <w:p w14:paraId="46140AE7" w14:textId="77777777" w:rsidR="004F52A6" w:rsidRDefault="00F133AE">
            <w:pPr>
              <w:spacing w:after="120"/>
              <w:jc w:val="both"/>
              <w:rPr>
                <w:rFonts w:cs="Arial"/>
                <w:sz w:val="22"/>
                <w:szCs w:val="22"/>
              </w:rPr>
            </w:pPr>
            <w:r>
              <w:rPr>
                <w:rFonts w:cs="Arial"/>
                <w:sz w:val="22"/>
                <w:szCs w:val="22"/>
              </w:rPr>
              <w:t>Genesis Proprietary Trading</w:t>
            </w:r>
          </w:p>
        </w:tc>
      </w:tr>
      <w:tr w:rsidR="004F52A6" w14:paraId="4511A4AA" w14:textId="77777777">
        <w:trPr>
          <w:jc w:val="center"/>
        </w:trPr>
        <w:tc>
          <w:tcPr>
            <w:tcW w:w="2755" w:type="dxa"/>
          </w:tcPr>
          <w:p w14:paraId="4CDFA847" w14:textId="77777777" w:rsidR="004F52A6" w:rsidRDefault="00F133AE">
            <w:pPr>
              <w:spacing w:after="120"/>
              <w:rPr>
                <w:rFonts w:cs="Arial"/>
                <w:sz w:val="22"/>
                <w:szCs w:val="22"/>
              </w:rPr>
            </w:pPr>
            <w:r>
              <w:rPr>
                <w:rFonts w:cs="Arial"/>
                <w:sz w:val="22"/>
                <w:szCs w:val="22"/>
              </w:rPr>
              <w:t>MAR044</w:t>
            </w:r>
          </w:p>
        </w:tc>
        <w:tc>
          <w:tcPr>
            <w:tcW w:w="3460" w:type="dxa"/>
          </w:tcPr>
          <w:p w14:paraId="3B479AFD" w14:textId="77777777" w:rsidR="004F52A6" w:rsidRDefault="00F133AE">
            <w:pPr>
              <w:spacing w:after="120"/>
              <w:jc w:val="both"/>
              <w:rPr>
                <w:rFonts w:cs="Arial"/>
                <w:sz w:val="22"/>
                <w:szCs w:val="22"/>
              </w:rPr>
            </w:pPr>
            <w:r>
              <w:rPr>
                <w:rFonts w:cs="Arial"/>
                <w:sz w:val="22"/>
                <w:szCs w:val="22"/>
              </w:rPr>
              <w:t>Spectron Services Ltd</w:t>
            </w:r>
          </w:p>
        </w:tc>
      </w:tr>
      <w:tr w:rsidR="004F52A6" w14:paraId="62CC5A1E" w14:textId="77777777">
        <w:trPr>
          <w:jc w:val="center"/>
        </w:trPr>
        <w:tc>
          <w:tcPr>
            <w:tcW w:w="2755" w:type="dxa"/>
          </w:tcPr>
          <w:p w14:paraId="50E6F5E8" w14:textId="77777777" w:rsidR="004F52A6" w:rsidRDefault="00F133AE">
            <w:pPr>
              <w:spacing w:after="120"/>
              <w:rPr>
                <w:rFonts w:cs="Arial"/>
                <w:sz w:val="22"/>
                <w:szCs w:val="22"/>
              </w:rPr>
            </w:pPr>
            <w:r>
              <w:rPr>
                <w:rFonts w:cs="Arial"/>
                <w:sz w:val="22"/>
                <w:szCs w:val="22"/>
              </w:rPr>
              <w:t>INFRONTA</w:t>
            </w:r>
          </w:p>
        </w:tc>
        <w:tc>
          <w:tcPr>
            <w:tcW w:w="3460" w:type="dxa"/>
          </w:tcPr>
          <w:p w14:paraId="4774B18D" w14:textId="77777777" w:rsidR="004F52A6" w:rsidRDefault="00F133AE">
            <w:pPr>
              <w:spacing w:after="120"/>
              <w:jc w:val="both"/>
              <w:rPr>
                <w:rFonts w:cs="Arial"/>
                <w:sz w:val="22"/>
                <w:szCs w:val="22"/>
              </w:rPr>
            </w:pPr>
            <w:proofErr w:type="spellStart"/>
            <w:r>
              <w:rPr>
                <w:rFonts w:cs="Arial"/>
                <w:sz w:val="22"/>
                <w:szCs w:val="22"/>
              </w:rPr>
              <w:t>Infront</w:t>
            </w:r>
            <w:proofErr w:type="spellEnd"/>
            <w:r>
              <w:rPr>
                <w:rFonts w:cs="Arial"/>
                <w:sz w:val="22"/>
                <w:szCs w:val="22"/>
              </w:rPr>
              <w:t xml:space="preserve"> AS</w:t>
            </w:r>
          </w:p>
        </w:tc>
      </w:tr>
      <w:tr w:rsidR="004F52A6" w14:paraId="1C7EA4C8" w14:textId="77777777">
        <w:trPr>
          <w:jc w:val="center"/>
        </w:trPr>
        <w:tc>
          <w:tcPr>
            <w:tcW w:w="2755" w:type="dxa"/>
          </w:tcPr>
          <w:p w14:paraId="54AA2051" w14:textId="77777777" w:rsidR="004F52A6" w:rsidRDefault="00F133AE">
            <w:pPr>
              <w:spacing w:after="120"/>
              <w:rPr>
                <w:rFonts w:cs="Arial"/>
                <w:sz w:val="22"/>
                <w:szCs w:val="22"/>
              </w:rPr>
            </w:pPr>
            <w:r>
              <w:rPr>
                <w:rFonts w:cs="Arial"/>
                <w:sz w:val="22"/>
                <w:szCs w:val="22"/>
              </w:rPr>
              <w:t>PTR029</w:t>
            </w:r>
          </w:p>
        </w:tc>
        <w:tc>
          <w:tcPr>
            <w:tcW w:w="3460" w:type="dxa"/>
          </w:tcPr>
          <w:p w14:paraId="1DA6A117" w14:textId="77777777" w:rsidR="004F52A6" w:rsidRDefault="00F133AE">
            <w:pPr>
              <w:spacing w:after="120"/>
              <w:jc w:val="both"/>
              <w:rPr>
                <w:rFonts w:cs="Arial"/>
                <w:sz w:val="22"/>
                <w:szCs w:val="22"/>
              </w:rPr>
            </w:pPr>
            <w:r>
              <w:rPr>
                <w:rFonts w:cs="Arial"/>
                <w:sz w:val="22"/>
                <w:szCs w:val="22"/>
              </w:rPr>
              <w:t>Paragon Trading</w:t>
            </w:r>
          </w:p>
        </w:tc>
      </w:tr>
      <w:tr w:rsidR="004F52A6" w14:paraId="5B2BF708" w14:textId="77777777">
        <w:trPr>
          <w:jc w:val="center"/>
        </w:trPr>
        <w:tc>
          <w:tcPr>
            <w:tcW w:w="2755" w:type="dxa"/>
          </w:tcPr>
          <w:p w14:paraId="418453B0" w14:textId="77777777" w:rsidR="004F52A6" w:rsidRDefault="00F133AE">
            <w:pPr>
              <w:spacing w:after="120"/>
              <w:rPr>
                <w:rFonts w:cs="Arial"/>
                <w:sz w:val="22"/>
                <w:szCs w:val="22"/>
              </w:rPr>
            </w:pPr>
            <w:r>
              <w:rPr>
                <w:rFonts w:cs="Arial"/>
                <w:sz w:val="22"/>
                <w:szCs w:val="22"/>
              </w:rPr>
              <w:t>TRNORVAN</w:t>
            </w:r>
          </w:p>
        </w:tc>
        <w:tc>
          <w:tcPr>
            <w:tcW w:w="3460" w:type="dxa"/>
          </w:tcPr>
          <w:p w14:paraId="0C8B6846" w14:textId="77777777" w:rsidR="004F52A6" w:rsidRDefault="00F133AE">
            <w:pPr>
              <w:spacing w:after="120"/>
              <w:jc w:val="both"/>
              <w:rPr>
                <w:rFonts w:cs="Arial"/>
                <w:sz w:val="22"/>
                <w:szCs w:val="22"/>
              </w:rPr>
            </w:pPr>
            <w:r>
              <w:rPr>
                <w:rFonts w:cs="Arial"/>
                <w:sz w:val="22"/>
                <w:szCs w:val="22"/>
              </w:rPr>
              <w:t>True North Vantage</w:t>
            </w:r>
          </w:p>
        </w:tc>
      </w:tr>
      <w:tr w:rsidR="004F52A6" w14:paraId="2D428310" w14:textId="77777777">
        <w:trPr>
          <w:jc w:val="center"/>
        </w:trPr>
        <w:tc>
          <w:tcPr>
            <w:tcW w:w="2755" w:type="dxa"/>
          </w:tcPr>
          <w:p w14:paraId="40B0D130" w14:textId="77777777" w:rsidR="004F52A6" w:rsidRDefault="00F133AE">
            <w:pPr>
              <w:spacing w:after="120"/>
              <w:rPr>
                <w:rFonts w:cs="Arial"/>
                <w:sz w:val="22"/>
                <w:szCs w:val="22"/>
              </w:rPr>
            </w:pPr>
            <w:r>
              <w:rPr>
                <w:rFonts w:cs="Arial"/>
                <w:sz w:val="22"/>
                <w:szCs w:val="22"/>
              </w:rPr>
              <w:t>FUTTRFAC</w:t>
            </w:r>
          </w:p>
        </w:tc>
        <w:tc>
          <w:tcPr>
            <w:tcW w:w="3460" w:type="dxa"/>
          </w:tcPr>
          <w:p w14:paraId="5A55EBC3" w14:textId="77777777" w:rsidR="004F52A6" w:rsidRDefault="00F133AE">
            <w:pPr>
              <w:spacing w:after="120"/>
              <w:jc w:val="both"/>
              <w:rPr>
                <w:rFonts w:cs="Arial"/>
                <w:sz w:val="22"/>
                <w:szCs w:val="22"/>
              </w:rPr>
            </w:pPr>
            <w:r>
              <w:rPr>
                <w:rFonts w:cs="Arial"/>
                <w:sz w:val="22"/>
                <w:szCs w:val="22"/>
              </w:rPr>
              <w:t>Future Trading Facilities Ltd</w:t>
            </w:r>
          </w:p>
        </w:tc>
      </w:tr>
      <w:tr w:rsidR="004F52A6" w14:paraId="78DC131D" w14:textId="77777777">
        <w:trPr>
          <w:jc w:val="center"/>
        </w:trPr>
        <w:tc>
          <w:tcPr>
            <w:tcW w:w="2755" w:type="dxa"/>
          </w:tcPr>
          <w:p w14:paraId="6BAAD3E0" w14:textId="77777777" w:rsidR="004F52A6" w:rsidRDefault="00F133AE">
            <w:pPr>
              <w:spacing w:after="120"/>
              <w:rPr>
                <w:rFonts w:cs="Arial"/>
                <w:sz w:val="22"/>
                <w:szCs w:val="22"/>
              </w:rPr>
            </w:pPr>
            <w:r>
              <w:rPr>
                <w:rFonts w:cs="Arial"/>
                <w:sz w:val="22"/>
                <w:szCs w:val="22"/>
              </w:rPr>
              <w:t>TDS035</w:t>
            </w:r>
          </w:p>
        </w:tc>
        <w:tc>
          <w:tcPr>
            <w:tcW w:w="3460" w:type="dxa"/>
          </w:tcPr>
          <w:p w14:paraId="138F3B21" w14:textId="77777777" w:rsidR="004F52A6" w:rsidRDefault="00F133AE">
            <w:pPr>
              <w:spacing w:after="120"/>
              <w:jc w:val="both"/>
              <w:rPr>
                <w:rFonts w:cs="Arial"/>
                <w:sz w:val="22"/>
                <w:szCs w:val="22"/>
              </w:rPr>
            </w:pPr>
            <w:r>
              <w:rPr>
                <w:rFonts w:cs="Arial"/>
                <w:sz w:val="22"/>
                <w:szCs w:val="22"/>
              </w:rPr>
              <w:t>The Toronto-Dominion Bank</w:t>
            </w:r>
          </w:p>
        </w:tc>
      </w:tr>
      <w:tr w:rsidR="004F52A6" w14:paraId="592DF646" w14:textId="77777777">
        <w:trPr>
          <w:jc w:val="center"/>
        </w:trPr>
        <w:tc>
          <w:tcPr>
            <w:tcW w:w="2755" w:type="dxa"/>
          </w:tcPr>
          <w:p w14:paraId="2DD62D3B" w14:textId="77777777" w:rsidR="004F52A6" w:rsidRDefault="00F133AE">
            <w:pPr>
              <w:spacing w:after="120"/>
              <w:rPr>
                <w:rFonts w:cs="Arial"/>
                <w:sz w:val="22"/>
                <w:szCs w:val="22"/>
              </w:rPr>
            </w:pPr>
            <w:r>
              <w:rPr>
                <w:rFonts w:cs="Arial"/>
                <w:sz w:val="22"/>
                <w:szCs w:val="22"/>
              </w:rPr>
              <w:t>SVSSECUR</w:t>
            </w:r>
          </w:p>
        </w:tc>
        <w:tc>
          <w:tcPr>
            <w:tcW w:w="3460" w:type="dxa"/>
          </w:tcPr>
          <w:p w14:paraId="0C920747" w14:textId="77777777" w:rsidR="004F52A6" w:rsidRDefault="00F133AE">
            <w:pPr>
              <w:spacing w:after="120"/>
              <w:jc w:val="both"/>
              <w:rPr>
                <w:rFonts w:cs="Arial"/>
                <w:sz w:val="22"/>
                <w:szCs w:val="22"/>
              </w:rPr>
            </w:pPr>
            <w:r>
              <w:rPr>
                <w:rFonts w:cs="Arial"/>
                <w:sz w:val="22"/>
                <w:szCs w:val="22"/>
              </w:rPr>
              <w:t>SVS Securities Plc</w:t>
            </w:r>
          </w:p>
        </w:tc>
      </w:tr>
      <w:tr w:rsidR="004F52A6" w14:paraId="184F3517" w14:textId="77777777">
        <w:trPr>
          <w:jc w:val="center"/>
        </w:trPr>
        <w:tc>
          <w:tcPr>
            <w:tcW w:w="2755" w:type="dxa"/>
          </w:tcPr>
          <w:p w14:paraId="534DC035" w14:textId="77777777" w:rsidR="004F52A6" w:rsidRDefault="00F133AE">
            <w:pPr>
              <w:spacing w:after="120"/>
              <w:rPr>
                <w:rFonts w:cs="Arial"/>
                <w:sz w:val="22"/>
                <w:szCs w:val="22"/>
              </w:rPr>
            </w:pPr>
            <w:r>
              <w:rPr>
                <w:rFonts w:cs="Arial"/>
                <w:sz w:val="22"/>
                <w:szCs w:val="22"/>
              </w:rPr>
              <w:t>EDGEDERI</w:t>
            </w:r>
          </w:p>
        </w:tc>
        <w:tc>
          <w:tcPr>
            <w:tcW w:w="3460" w:type="dxa"/>
          </w:tcPr>
          <w:p w14:paraId="68D396DB" w14:textId="77777777" w:rsidR="004F52A6" w:rsidRDefault="00F133AE">
            <w:pPr>
              <w:spacing w:after="120"/>
              <w:jc w:val="both"/>
              <w:rPr>
                <w:rFonts w:cs="Arial"/>
                <w:sz w:val="22"/>
                <w:szCs w:val="22"/>
              </w:rPr>
            </w:pPr>
            <w:r>
              <w:rPr>
                <w:rFonts w:cs="Arial"/>
                <w:sz w:val="22"/>
                <w:szCs w:val="22"/>
              </w:rPr>
              <w:t>Edge Derivatives</w:t>
            </w:r>
          </w:p>
        </w:tc>
      </w:tr>
      <w:tr w:rsidR="004F52A6" w14:paraId="11A39A3A" w14:textId="77777777">
        <w:trPr>
          <w:jc w:val="center"/>
        </w:trPr>
        <w:tc>
          <w:tcPr>
            <w:tcW w:w="2755" w:type="dxa"/>
          </w:tcPr>
          <w:p w14:paraId="31B46B8E" w14:textId="77777777" w:rsidR="004F52A6" w:rsidRDefault="00F133AE">
            <w:pPr>
              <w:spacing w:after="120"/>
              <w:rPr>
                <w:rFonts w:cs="Arial"/>
                <w:sz w:val="22"/>
                <w:szCs w:val="22"/>
              </w:rPr>
            </w:pPr>
            <w:r>
              <w:rPr>
                <w:rFonts w:cs="Arial"/>
                <w:sz w:val="22"/>
                <w:szCs w:val="22"/>
              </w:rPr>
              <w:t>KEVGREEN</w:t>
            </w:r>
          </w:p>
        </w:tc>
        <w:tc>
          <w:tcPr>
            <w:tcW w:w="3460" w:type="dxa"/>
          </w:tcPr>
          <w:p w14:paraId="718EE2E7" w14:textId="77777777" w:rsidR="004F52A6" w:rsidRDefault="00F133AE">
            <w:pPr>
              <w:spacing w:after="120"/>
              <w:jc w:val="both"/>
              <w:rPr>
                <w:rFonts w:cs="Arial"/>
                <w:sz w:val="22"/>
                <w:szCs w:val="22"/>
              </w:rPr>
            </w:pPr>
            <w:r>
              <w:rPr>
                <w:rFonts w:cs="Arial"/>
                <w:sz w:val="22"/>
                <w:szCs w:val="22"/>
              </w:rPr>
              <w:t>Kevin Greenaway</w:t>
            </w:r>
          </w:p>
        </w:tc>
      </w:tr>
      <w:tr w:rsidR="004F52A6" w14:paraId="27D40B4E" w14:textId="77777777">
        <w:trPr>
          <w:jc w:val="center"/>
        </w:trPr>
        <w:tc>
          <w:tcPr>
            <w:tcW w:w="2755" w:type="dxa"/>
          </w:tcPr>
          <w:p w14:paraId="4C606289" w14:textId="77777777" w:rsidR="004F52A6" w:rsidRDefault="00F133AE">
            <w:pPr>
              <w:spacing w:after="120"/>
              <w:rPr>
                <w:rFonts w:cs="Arial"/>
                <w:sz w:val="22"/>
                <w:szCs w:val="22"/>
              </w:rPr>
            </w:pPr>
            <w:r>
              <w:rPr>
                <w:rFonts w:cs="Arial"/>
                <w:sz w:val="22"/>
                <w:szCs w:val="22"/>
              </w:rPr>
              <w:t>BMOOOI</w:t>
            </w:r>
          </w:p>
        </w:tc>
        <w:tc>
          <w:tcPr>
            <w:tcW w:w="3460" w:type="dxa"/>
          </w:tcPr>
          <w:p w14:paraId="28B0F5D7" w14:textId="77777777" w:rsidR="004F52A6" w:rsidRDefault="00F133AE">
            <w:pPr>
              <w:spacing w:after="120"/>
              <w:jc w:val="both"/>
              <w:rPr>
                <w:rFonts w:cs="Arial"/>
                <w:sz w:val="22"/>
                <w:szCs w:val="22"/>
              </w:rPr>
            </w:pPr>
            <w:r>
              <w:rPr>
                <w:rFonts w:cs="Arial"/>
                <w:sz w:val="22"/>
                <w:szCs w:val="22"/>
              </w:rPr>
              <w:t>BMO Capital Markets</w:t>
            </w:r>
          </w:p>
        </w:tc>
      </w:tr>
      <w:tr w:rsidR="004F52A6" w14:paraId="712CB5A4" w14:textId="77777777">
        <w:trPr>
          <w:jc w:val="center"/>
        </w:trPr>
        <w:tc>
          <w:tcPr>
            <w:tcW w:w="2755" w:type="dxa"/>
          </w:tcPr>
          <w:p w14:paraId="0CC26CC8" w14:textId="77777777" w:rsidR="004F52A6" w:rsidRDefault="00F133AE">
            <w:pPr>
              <w:spacing w:after="120"/>
              <w:rPr>
                <w:rFonts w:cs="Arial"/>
                <w:sz w:val="22"/>
                <w:szCs w:val="22"/>
              </w:rPr>
            </w:pPr>
            <w:r>
              <w:rPr>
                <w:rFonts w:cs="Arial"/>
                <w:sz w:val="22"/>
                <w:szCs w:val="22"/>
              </w:rPr>
              <w:t>SHARDCAP</w:t>
            </w:r>
          </w:p>
        </w:tc>
        <w:tc>
          <w:tcPr>
            <w:tcW w:w="3460" w:type="dxa"/>
          </w:tcPr>
          <w:p w14:paraId="19D3E609" w14:textId="77777777" w:rsidR="004F52A6" w:rsidRDefault="00F133AE">
            <w:pPr>
              <w:spacing w:after="120"/>
              <w:jc w:val="both"/>
              <w:rPr>
                <w:rFonts w:cs="Arial"/>
                <w:sz w:val="22"/>
                <w:szCs w:val="22"/>
              </w:rPr>
            </w:pPr>
            <w:r>
              <w:rPr>
                <w:rFonts w:cs="Arial"/>
                <w:sz w:val="22"/>
                <w:szCs w:val="22"/>
              </w:rPr>
              <w:t>Shard Capital Limited</w:t>
            </w:r>
          </w:p>
        </w:tc>
      </w:tr>
      <w:tr w:rsidR="004F52A6" w14:paraId="0465D200" w14:textId="77777777">
        <w:trPr>
          <w:jc w:val="center"/>
        </w:trPr>
        <w:tc>
          <w:tcPr>
            <w:tcW w:w="2755" w:type="dxa"/>
          </w:tcPr>
          <w:p w14:paraId="5B4154A1" w14:textId="77777777" w:rsidR="004F52A6" w:rsidRDefault="00F133AE">
            <w:pPr>
              <w:spacing w:after="120"/>
              <w:rPr>
                <w:rFonts w:cs="Arial"/>
                <w:sz w:val="22"/>
                <w:szCs w:val="22"/>
              </w:rPr>
            </w:pPr>
            <w:r>
              <w:rPr>
                <w:rFonts w:cs="Arial"/>
                <w:sz w:val="22"/>
                <w:szCs w:val="22"/>
              </w:rPr>
              <w:t>BKTMU001</w:t>
            </w:r>
          </w:p>
        </w:tc>
        <w:tc>
          <w:tcPr>
            <w:tcW w:w="3460" w:type="dxa"/>
          </w:tcPr>
          <w:p w14:paraId="74588EA9" w14:textId="77777777" w:rsidR="004F52A6" w:rsidRDefault="00F133AE">
            <w:pPr>
              <w:spacing w:after="120"/>
              <w:jc w:val="both"/>
              <w:rPr>
                <w:rFonts w:cs="Arial"/>
                <w:sz w:val="22"/>
                <w:szCs w:val="22"/>
              </w:rPr>
            </w:pPr>
            <w:r>
              <w:rPr>
                <w:rFonts w:cs="Arial"/>
                <w:sz w:val="22"/>
                <w:szCs w:val="22"/>
              </w:rPr>
              <w:t>The Bank of Tokyo Mitsubishi UFJ</w:t>
            </w:r>
          </w:p>
        </w:tc>
      </w:tr>
      <w:tr w:rsidR="004F52A6" w14:paraId="30DEA3B8" w14:textId="77777777">
        <w:trPr>
          <w:jc w:val="center"/>
        </w:trPr>
        <w:tc>
          <w:tcPr>
            <w:tcW w:w="2755" w:type="dxa"/>
          </w:tcPr>
          <w:p w14:paraId="5135ECFE" w14:textId="77777777" w:rsidR="004F52A6" w:rsidRDefault="00F133AE">
            <w:pPr>
              <w:spacing w:after="120"/>
              <w:rPr>
                <w:rFonts w:cs="Arial"/>
                <w:sz w:val="22"/>
                <w:szCs w:val="22"/>
              </w:rPr>
            </w:pPr>
            <w:r>
              <w:rPr>
                <w:rFonts w:cs="Arial"/>
                <w:sz w:val="22"/>
                <w:szCs w:val="22"/>
              </w:rPr>
              <w:t>EDFMANCA</w:t>
            </w:r>
          </w:p>
        </w:tc>
        <w:tc>
          <w:tcPr>
            <w:tcW w:w="3460" w:type="dxa"/>
          </w:tcPr>
          <w:p w14:paraId="1CD19F72" w14:textId="77777777" w:rsidR="004F52A6" w:rsidRDefault="00F133AE">
            <w:pPr>
              <w:spacing w:after="120"/>
              <w:jc w:val="both"/>
              <w:rPr>
                <w:rFonts w:cs="Arial"/>
                <w:sz w:val="22"/>
                <w:szCs w:val="22"/>
              </w:rPr>
            </w:pPr>
            <w:proofErr w:type="spellStart"/>
            <w:r>
              <w:rPr>
                <w:rFonts w:cs="Arial"/>
                <w:sz w:val="22"/>
                <w:szCs w:val="22"/>
              </w:rPr>
              <w:t>Coex</w:t>
            </w:r>
            <w:proofErr w:type="spellEnd"/>
            <w:r>
              <w:rPr>
                <w:rFonts w:cs="Arial"/>
                <w:sz w:val="22"/>
                <w:szCs w:val="22"/>
              </w:rPr>
              <w:t xml:space="preserve"> Partners Inc</w:t>
            </w:r>
          </w:p>
        </w:tc>
      </w:tr>
      <w:tr w:rsidR="004F52A6" w14:paraId="3D87B789" w14:textId="77777777">
        <w:trPr>
          <w:jc w:val="center"/>
        </w:trPr>
        <w:tc>
          <w:tcPr>
            <w:tcW w:w="2755" w:type="dxa"/>
          </w:tcPr>
          <w:p w14:paraId="683B925F" w14:textId="77777777" w:rsidR="004F52A6" w:rsidRDefault="00F133AE">
            <w:pPr>
              <w:spacing w:after="120"/>
              <w:rPr>
                <w:rFonts w:cs="Arial"/>
                <w:sz w:val="22"/>
                <w:szCs w:val="22"/>
              </w:rPr>
            </w:pPr>
            <w:r>
              <w:rPr>
                <w:rFonts w:cs="Arial"/>
                <w:sz w:val="22"/>
                <w:szCs w:val="22"/>
              </w:rPr>
              <w:t>NXS057</w:t>
            </w:r>
          </w:p>
        </w:tc>
        <w:tc>
          <w:tcPr>
            <w:tcW w:w="3460" w:type="dxa"/>
          </w:tcPr>
          <w:p w14:paraId="506B401F" w14:textId="77777777" w:rsidR="004F52A6" w:rsidRDefault="00F133AE">
            <w:pPr>
              <w:spacing w:after="120"/>
              <w:jc w:val="both"/>
              <w:rPr>
                <w:rFonts w:cs="Arial"/>
                <w:sz w:val="22"/>
                <w:szCs w:val="22"/>
              </w:rPr>
            </w:pPr>
            <w:r>
              <w:rPr>
                <w:rFonts w:cs="Arial"/>
                <w:sz w:val="22"/>
                <w:szCs w:val="22"/>
              </w:rPr>
              <w:t>Natixis</w:t>
            </w:r>
          </w:p>
        </w:tc>
      </w:tr>
      <w:tr w:rsidR="004F52A6" w14:paraId="0472A2A2" w14:textId="77777777">
        <w:trPr>
          <w:jc w:val="center"/>
        </w:trPr>
        <w:tc>
          <w:tcPr>
            <w:tcW w:w="2755" w:type="dxa"/>
          </w:tcPr>
          <w:p w14:paraId="1A98C72F" w14:textId="77777777" w:rsidR="004F52A6" w:rsidRDefault="00F133AE">
            <w:pPr>
              <w:spacing w:after="120"/>
              <w:rPr>
                <w:rFonts w:cs="Arial"/>
                <w:sz w:val="22"/>
                <w:szCs w:val="22"/>
              </w:rPr>
            </w:pPr>
            <w:r>
              <w:rPr>
                <w:rFonts w:cs="Arial"/>
                <w:sz w:val="22"/>
                <w:szCs w:val="22"/>
              </w:rPr>
              <w:t>SWEDBANK</w:t>
            </w:r>
          </w:p>
        </w:tc>
        <w:tc>
          <w:tcPr>
            <w:tcW w:w="3460" w:type="dxa"/>
          </w:tcPr>
          <w:p w14:paraId="721E0354" w14:textId="77777777" w:rsidR="004F52A6" w:rsidRDefault="00F133AE">
            <w:pPr>
              <w:spacing w:after="120"/>
              <w:jc w:val="both"/>
              <w:rPr>
                <w:rFonts w:cs="Arial"/>
                <w:sz w:val="22"/>
                <w:szCs w:val="22"/>
              </w:rPr>
            </w:pPr>
            <w:r>
              <w:rPr>
                <w:rFonts w:cs="Arial"/>
                <w:sz w:val="22"/>
                <w:szCs w:val="22"/>
              </w:rPr>
              <w:t>Swedbank AB</w:t>
            </w:r>
          </w:p>
        </w:tc>
      </w:tr>
      <w:tr w:rsidR="004F52A6" w14:paraId="58F26C13" w14:textId="77777777">
        <w:trPr>
          <w:jc w:val="center"/>
        </w:trPr>
        <w:tc>
          <w:tcPr>
            <w:tcW w:w="2755" w:type="dxa"/>
          </w:tcPr>
          <w:p w14:paraId="3CD5D0BB" w14:textId="77777777" w:rsidR="004F52A6" w:rsidRDefault="00F133AE">
            <w:pPr>
              <w:spacing w:after="120"/>
              <w:rPr>
                <w:rFonts w:cs="Arial"/>
                <w:sz w:val="22"/>
                <w:szCs w:val="22"/>
              </w:rPr>
            </w:pPr>
            <w:r>
              <w:rPr>
                <w:rFonts w:cs="Arial"/>
                <w:sz w:val="22"/>
                <w:szCs w:val="22"/>
              </w:rPr>
              <w:t>CURVEINT</w:t>
            </w:r>
          </w:p>
        </w:tc>
        <w:tc>
          <w:tcPr>
            <w:tcW w:w="3460" w:type="dxa"/>
          </w:tcPr>
          <w:p w14:paraId="71B57264" w14:textId="77777777" w:rsidR="004F52A6" w:rsidRDefault="00F133AE">
            <w:pPr>
              <w:spacing w:after="120"/>
              <w:jc w:val="both"/>
              <w:rPr>
                <w:rFonts w:cs="Arial"/>
                <w:sz w:val="22"/>
                <w:szCs w:val="22"/>
              </w:rPr>
            </w:pPr>
            <w:r>
              <w:rPr>
                <w:rFonts w:cs="Arial"/>
                <w:sz w:val="22"/>
                <w:szCs w:val="22"/>
              </w:rPr>
              <w:t>Curve International Ltd</w:t>
            </w:r>
          </w:p>
        </w:tc>
      </w:tr>
      <w:tr w:rsidR="004F52A6" w14:paraId="37711527" w14:textId="77777777">
        <w:trPr>
          <w:jc w:val="center"/>
        </w:trPr>
        <w:tc>
          <w:tcPr>
            <w:tcW w:w="2755" w:type="dxa"/>
          </w:tcPr>
          <w:p w14:paraId="6728F795" w14:textId="77777777" w:rsidR="004F52A6" w:rsidRDefault="00F133AE">
            <w:pPr>
              <w:spacing w:after="120"/>
              <w:rPr>
                <w:rFonts w:cs="Arial"/>
                <w:sz w:val="22"/>
                <w:szCs w:val="22"/>
              </w:rPr>
            </w:pPr>
            <w:r>
              <w:rPr>
                <w:rFonts w:cs="Arial"/>
                <w:sz w:val="22"/>
                <w:szCs w:val="22"/>
              </w:rPr>
              <w:t>CBA004</w:t>
            </w:r>
          </w:p>
        </w:tc>
        <w:tc>
          <w:tcPr>
            <w:tcW w:w="3460" w:type="dxa"/>
          </w:tcPr>
          <w:p w14:paraId="29AEF170" w14:textId="77777777" w:rsidR="004F52A6" w:rsidRDefault="00F133AE">
            <w:pPr>
              <w:spacing w:after="120"/>
              <w:jc w:val="both"/>
              <w:rPr>
                <w:rFonts w:cs="Arial"/>
                <w:sz w:val="22"/>
                <w:szCs w:val="22"/>
              </w:rPr>
            </w:pPr>
            <w:r>
              <w:rPr>
                <w:rFonts w:cs="Arial"/>
                <w:sz w:val="22"/>
                <w:szCs w:val="22"/>
              </w:rPr>
              <w:t>Commonwealth Bank of Australia</w:t>
            </w:r>
          </w:p>
        </w:tc>
      </w:tr>
      <w:tr w:rsidR="004F52A6" w14:paraId="4FDB59DD" w14:textId="77777777">
        <w:trPr>
          <w:jc w:val="center"/>
        </w:trPr>
        <w:tc>
          <w:tcPr>
            <w:tcW w:w="2755" w:type="dxa"/>
          </w:tcPr>
          <w:p w14:paraId="08454D3E" w14:textId="77777777" w:rsidR="004F52A6" w:rsidRDefault="00F133AE">
            <w:pPr>
              <w:spacing w:after="120"/>
              <w:rPr>
                <w:rFonts w:cs="Arial"/>
                <w:sz w:val="22"/>
                <w:szCs w:val="22"/>
              </w:rPr>
            </w:pPr>
            <w:r>
              <w:rPr>
                <w:rFonts w:cs="Arial"/>
                <w:sz w:val="22"/>
                <w:szCs w:val="22"/>
              </w:rPr>
              <w:t>RBCLUX</w:t>
            </w:r>
          </w:p>
        </w:tc>
        <w:tc>
          <w:tcPr>
            <w:tcW w:w="3460" w:type="dxa"/>
          </w:tcPr>
          <w:p w14:paraId="65B0EF5B" w14:textId="77777777" w:rsidR="004F52A6" w:rsidRDefault="00F133AE">
            <w:pPr>
              <w:spacing w:after="120"/>
              <w:jc w:val="both"/>
              <w:rPr>
                <w:rFonts w:cs="Arial"/>
                <w:sz w:val="22"/>
                <w:szCs w:val="22"/>
              </w:rPr>
            </w:pPr>
            <w:r>
              <w:rPr>
                <w:rFonts w:cs="Arial"/>
                <w:sz w:val="22"/>
                <w:szCs w:val="22"/>
              </w:rPr>
              <w:t>RBC Investor Services</w:t>
            </w:r>
          </w:p>
        </w:tc>
      </w:tr>
      <w:tr w:rsidR="004F52A6" w14:paraId="15192610" w14:textId="77777777">
        <w:trPr>
          <w:jc w:val="center"/>
        </w:trPr>
        <w:tc>
          <w:tcPr>
            <w:tcW w:w="2755" w:type="dxa"/>
          </w:tcPr>
          <w:p w14:paraId="2D134B07" w14:textId="77777777" w:rsidR="004F52A6" w:rsidRDefault="00F133AE">
            <w:pPr>
              <w:spacing w:after="120"/>
              <w:rPr>
                <w:rFonts w:cs="Arial"/>
                <w:sz w:val="22"/>
                <w:szCs w:val="22"/>
              </w:rPr>
            </w:pPr>
            <w:r>
              <w:rPr>
                <w:rFonts w:cs="Arial"/>
                <w:sz w:val="22"/>
                <w:szCs w:val="22"/>
              </w:rPr>
              <w:t>INF019</w:t>
            </w:r>
          </w:p>
        </w:tc>
        <w:tc>
          <w:tcPr>
            <w:tcW w:w="3460" w:type="dxa"/>
          </w:tcPr>
          <w:p w14:paraId="583219EB" w14:textId="77777777" w:rsidR="004F52A6" w:rsidRDefault="00F133AE">
            <w:pPr>
              <w:spacing w:after="120"/>
              <w:jc w:val="both"/>
              <w:rPr>
                <w:rFonts w:cs="Arial"/>
                <w:sz w:val="22"/>
                <w:szCs w:val="22"/>
              </w:rPr>
            </w:pPr>
            <w:r>
              <w:rPr>
                <w:rFonts w:cs="Arial"/>
                <w:sz w:val="22"/>
                <w:szCs w:val="22"/>
              </w:rPr>
              <w:t>Infinity CM</w:t>
            </w:r>
          </w:p>
        </w:tc>
      </w:tr>
      <w:tr w:rsidR="004F52A6" w14:paraId="656E8A40" w14:textId="77777777">
        <w:trPr>
          <w:jc w:val="center"/>
        </w:trPr>
        <w:tc>
          <w:tcPr>
            <w:tcW w:w="2755" w:type="dxa"/>
          </w:tcPr>
          <w:p w14:paraId="00D5F78D" w14:textId="77777777" w:rsidR="004F52A6" w:rsidRDefault="00F133AE">
            <w:pPr>
              <w:spacing w:after="120"/>
              <w:rPr>
                <w:rFonts w:cs="Arial"/>
                <w:sz w:val="22"/>
                <w:szCs w:val="22"/>
              </w:rPr>
            </w:pPr>
            <w:r>
              <w:rPr>
                <w:rFonts w:cs="Arial"/>
                <w:sz w:val="22"/>
                <w:szCs w:val="22"/>
              </w:rPr>
              <w:t>ABCINTER</w:t>
            </w:r>
          </w:p>
        </w:tc>
        <w:tc>
          <w:tcPr>
            <w:tcW w:w="3460" w:type="dxa"/>
          </w:tcPr>
          <w:p w14:paraId="2B86977E" w14:textId="77777777" w:rsidR="004F52A6" w:rsidRDefault="00F133AE">
            <w:pPr>
              <w:spacing w:after="120"/>
              <w:jc w:val="both"/>
              <w:rPr>
                <w:rFonts w:cs="Arial"/>
                <w:sz w:val="22"/>
                <w:szCs w:val="22"/>
              </w:rPr>
            </w:pPr>
            <w:r>
              <w:rPr>
                <w:rFonts w:cs="Arial"/>
                <w:sz w:val="22"/>
                <w:szCs w:val="22"/>
              </w:rPr>
              <w:t>ABC International Bank Plc</w:t>
            </w:r>
          </w:p>
        </w:tc>
      </w:tr>
      <w:tr w:rsidR="004F52A6" w14:paraId="3572115D" w14:textId="77777777">
        <w:trPr>
          <w:jc w:val="center"/>
        </w:trPr>
        <w:tc>
          <w:tcPr>
            <w:tcW w:w="2755" w:type="dxa"/>
          </w:tcPr>
          <w:p w14:paraId="5CBA978C" w14:textId="77777777" w:rsidR="004F52A6" w:rsidRDefault="00F133AE">
            <w:pPr>
              <w:spacing w:after="120"/>
              <w:rPr>
                <w:rFonts w:cs="Arial"/>
                <w:sz w:val="22"/>
                <w:szCs w:val="22"/>
              </w:rPr>
            </w:pPr>
            <w:r>
              <w:rPr>
                <w:rFonts w:cs="Arial"/>
                <w:sz w:val="22"/>
                <w:szCs w:val="22"/>
              </w:rPr>
              <w:t>DIETERPI</w:t>
            </w:r>
          </w:p>
        </w:tc>
        <w:tc>
          <w:tcPr>
            <w:tcW w:w="3460" w:type="dxa"/>
          </w:tcPr>
          <w:p w14:paraId="7D54B35E" w14:textId="77777777" w:rsidR="004F52A6" w:rsidRDefault="00F133AE">
            <w:pPr>
              <w:spacing w:after="120"/>
              <w:jc w:val="both"/>
              <w:rPr>
                <w:rFonts w:cs="Arial"/>
                <w:sz w:val="22"/>
                <w:szCs w:val="22"/>
              </w:rPr>
            </w:pPr>
            <w:r>
              <w:rPr>
                <w:rFonts w:cs="Arial"/>
                <w:sz w:val="22"/>
                <w:szCs w:val="22"/>
              </w:rPr>
              <w:t xml:space="preserve">Dieter </w:t>
            </w:r>
            <w:proofErr w:type="spellStart"/>
            <w:r>
              <w:rPr>
                <w:rFonts w:cs="Arial"/>
                <w:sz w:val="22"/>
                <w:szCs w:val="22"/>
              </w:rPr>
              <w:t>Piesch</w:t>
            </w:r>
            <w:proofErr w:type="spellEnd"/>
          </w:p>
        </w:tc>
      </w:tr>
      <w:tr w:rsidR="004F52A6" w14:paraId="501867F5" w14:textId="77777777">
        <w:trPr>
          <w:jc w:val="center"/>
        </w:trPr>
        <w:tc>
          <w:tcPr>
            <w:tcW w:w="2755" w:type="dxa"/>
          </w:tcPr>
          <w:p w14:paraId="7410EC22" w14:textId="77777777" w:rsidR="004F52A6" w:rsidRDefault="00F133AE">
            <w:pPr>
              <w:spacing w:after="120"/>
              <w:rPr>
                <w:rFonts w:cs="Arial"/>
                <w:sz w:val="22"/>
                <w:szCs w:val="22"/>
              </w:rPr>
            </w:pPr>
            <w:r>
              <w:rPr>
                <w:rFonts w:cs="Arial"/>
                <w:sz w:val="22"/>
                <w:szCs w:val="22"/>
              </w:rPr>
              <w:t>NOVSCOT</w:t>
            </w:r>
          </w:p>
        </w:tc>
        <w:tc>
          <w:tcPr>
            <w:tcW w:w="3460" w:type="dxa"/>
          </w:tcPr>
          <w:p w14:paraId="483FBBE7" w14:textId="77777777" w:rsidR="004F52A6" w:rsidRDefault="00F133AE">
            <w:pPr>
              <w:spacing w:after="120"/>
              <w:jc w:val="both"/>
              <w:rPr>
                <w:rFonts w:cs="Arial"/>
                <w:sz w:val="22"/>
                <w:szCs w:val="22"/>
              </w:rPr>
            </w:pPr>
            <w:r>
              <w:rPr>
                <w:rFonts w:cs="Arial"/>
                <w:sz w:val="22"/>
                <w:szCs w:val="22"/>
              </w:rPr>
              <w:t>The Bank of Nova Scotia</w:t>
            </w:r>
          </w:p>
        </w:tc>
      </w:tr>
      <w:tr w:rsidR="004F52A6" w14:paraId="7599D0A1" w14:textId="77777777">
        <w:trPr>
          <w:jc w:val="center"/>
        </w:trPr>
        <w:tc>
          <w:tcPr>
            <w:tcW w:w="2755" w:type="dxa"/>
          </w:tcPr>
          <w:p w14:paraId="5358F014" w14:textId="77777777" w:rsidR="004F52A6" w:rsidRDefault="00F133AE">
            <w:pPr>
              <w:spacing w:after="120"/>
              <w:rPr>
                <w:rFonts w:cs="Arial"/>
                <w:sz w:val="22"/>
                <w:szCs w:val="22"/>
              </w:rPr>
            </w:pPr>
            <w:r>
              <w:rPr>
                <w:rFonts w:cs="Arial"/>
                <w:sz w:val="22"/>
                <w:szCs w:val="22"/>
              </w:rPr>
              <w:t>ASTERCOM</w:t>
            </w:r>
          </w:p>
        </w:tc>
        <w:tc>
          <w:tcPr>
            <w:tcW w:w="3460" w:type="dxa"/>
          </w:tcPr>
          <w:p w14:paraId="15FF1373" w14:textId="77777777" w:rsidR="004F52A6" w:rsidRDefault="00F133AE">
            <w:pPr>
              <w:spacing w:after="120"/>
              <w:jc w:val="both"/>
              <w:rPr>
                <w:rFonts w:cs="Arial"/>
                <w:sz w:val="22"/>
                <w:szCs w:val="22"/>
              </w:rPr>
            </w:pPr>
            <w:r>
              <w:rPr>
                <w:rFonts w:cs="Arial"/>
                <w:sz w:val="22"/>
                <w:szCs w:val="22"/>
              </w:rPr>
              <w:t>Aster Commodities DMCC</w:t>
            </w:r>
          </w:p>
        </w:tc>
      </w:tr>
      <w:tr w:rsidR="004F52A6" w14:paraId="7DCB9388" w14:textId="77777777">
        <w:trPr>
          <w:jc w:val="center"/>
        </w:trPr>
        <w:tc>
          <w:tcPr>
            <w:tcW w:w="2755" w:type="dxa"/>
          </w:tcPr>
          <w:p w14:paraId="28E5B6FC" w14:textId="77777777" w:rsidR="004F52A6" w:rsidRDefault="00F133AE">
            <w:pPr>
              <w:spacing w:after="120"/>
              <w:rPr>
                <w:rFonts w:cs="Arial"/>
                <w:sz w:val="22"/>
                <w:szCs w:val="22"/>
              </w:rPr>
            </w:pPr>
            <w:r>
              <w:rPr>
                <w:rFonts w:cs="Arial"/>
                <w:sz w:val="22"/>
                <w:szCs w:val="22"/>
              </w:rPr>
              <w:t>GCM017</w:t>
            </w:r>
          </w:p>
        </w:tc>
        <w:tc>
          <w:tcPr>
            <w:tcW w:w="3460" w:type="dxa"/>
          </w:tcPr>
          <w:p w14:paraId="0FA9BD30" w14:textId="77777777" w:rsidR="004F52A6" w:rsidRDefault="00F133AE">
            <w:pPr>
              <w:spacing w:after="120"/>
              <w:jc w:val="both"/>
              <w:rPr>
                <w:rFonts w:cs="Arial"/>
                <w:sz w:val="22"/>
                <w:szCs w:val="22"/>
              </w:rPr>
            </w:pPr>
            <w:r>
              <w:rPr>
                <w:rFonts w:cs="Arial"/>
                <w:sz w:val="22"/>
                <w:szCs w:val="22"/>
              </w:rPr>
              <w:t>Graham Cap LLP</w:t>
            </w:r>
          </w:p>
        </w:tc>
      </w:tr>
      <w:tr w:rsidR="004F52A6" w14:paraId="39423040" w14:textId="77777777">
        <w:trPr>
          <w:jc w:val="center"/>
        </w:trPr>
        <w:tc>
          <w:tcPr>
            <w:tcW w:w="2755" w:type="dxa"/>
          </w:tcPr>
          <w:p w14:paraId="05E7B1FC" w14:textId="77777777" w:rsidR="004F52A6" w:rsidRDefault="00F133AE">
            <w:pPr>
              <w:spacing w:after="120"/>
              <w:rPr>
                <w:rFonts w:cs="Arial"/>
                <w:sz w:val="22"/>
                <w:szCs w:val="22"/>
              </w:rPr>
            </w:pPr>
            <w:r>
              <w:rPr>
                <w:rFonts w:cs="Arial"/>
                <w:sz w:val="22"/>
                <w:szCs w:val="22"/>
              </w:rPr>
              <w:lastRenderedPageBreak/>
              <w:t>CAPINDEX</w:t>
            </w:r>
          </w:p>
        </w:tc>
        <w:tc>
          <w:tcPr>
            <w:tcW w:w="3460" w:type="dxa"/>
          </w:tcPr>
          <w:p w14:paraId="24A3C17A" w14:textId="77777777" w:rsidR="004F52A6" w:rsidRDefault="00F133AE">
            <w:pPr>
              <w:spacing w:after="120"/>
              <w:jc w:val="both"/>
              <w:rPr>
                <w:rFonts w:cs="Arial"/>
                <w:sz w:val="22"/>
                <w:szCs w:val="22"/>
              </w:rPr>
            </w:pPr>
            <w:r>
              <w:rPr>
                <w:rFonts w:cs="Arial"/>
                <w:sz w:val="22"/>
                <w:szCs w:val="22"/>
              </w:rPr>
              <w:t>Capital Index (UK) Ltd</w:t>
            </w:r>
          </w:p>
        </w:tc>
      </w:tr>
      <w:tr w:rsidR="004F52A6" w14:paraId="2049270D" w14:textId="77777777">
        <w:trPr>
          <w:jc w:val="center"/>
        </w:trPr>
        <w:tc>
          <w:tcPr>
            <w:tcW w:w="2755" w:type="dxa"/>
          </w:tcPr>
          <w:p w14:paraId="3B41D34E" w14:textId="77777777" w:rsidR="004F52A6" w:rsidRDefault="00F133AE">
            <w:pPr>
              <w:spacing w:after="120"/>
              <w:rPr>
                <w:rFonts w:cs="Arial"/>
                <w:sz w:val="22"/>
                <w:szCs w:val="22"/>
              </w:rPr>
            </w:pPr>
            <w:r>
              <w:rPr>
                <w:rFonts w:cs="Arial"/>
                <w:sz w:val="22"/>
                <w:szCs w:val="22"/>
              </w:rPr>
              <w:t>GCAPUSA2</w:t>
            </w:r>
          </w:p>
        </w:tc>
        <w:tc>
          <w:tcPr>
            <w:tcW w:w="3460" w:type="dxa"/>
          </w:tcPr>
          <w:p w14:paraId="675418D2" w14:textId="77777777" w:rsidR="004F52A6" w:rsidRDefault="00F133AE">
            <w:pPr>
              <w:spacing w:after="120"/>
              <w:jc w:val="both"/>
              <w:rPr>
                <w:rFonts w:cs="Arial"/>
                <w:sz w:val="22"/>
                <w:szCs w:val="22"/>
              </w:rPr>
            </w:pPr>
            <w:r>
              <w:rPr>
                <w:rFonts w:cs="Arial"/>
                <w:sz w:val="22"/>
                <w:szCs w:val="22"/>
              </w:rPr>
              <w:t>Graham Capital Management LP</w:t>
            </w:r>
          </w:p>
        </w:tc>
      </w:tr>
      <w:tr w:rsidR="004F52A6" w14:paraId="65C82483" w14:textId="77777777">
        <w:trPr>
          <w:jc w:val="center"/>
        </w:trPr>
        <w:tc>
          <w:tcPr>
            <w:tcW w:w="2755" w:type="dxa"/>
          </w:tcPr>
          <w:p w14:paraId="316BF3BE" w14:textId="77777777" w:rsidR="004F52A6" w:rsidRDefault="00F133AE">
            <w:pPr>
              <w:spacing w:after="120"/>
              <w:rPr>
                <w:rFonts w:cs="Arial"/>
                <w:sz w:val="22"/>
                <w:szCs w:val="22"/>
              </w:rPr>
            </w:pPr>
            <w:r>
              <w:rPr>
                <w:rFonts w:cs="Arial"/>
                <w:sz w:val="22"/>
                <w:szCs w:val="22"/>
              </w:rPr>
              <w:t>MERCURYD</w:t>
            </w:r>
          </w:p>
        </w:tc>
        <w:tc>
          <w:tcPr>
            <w:tcW w:w="3460" w:type="dxa"/>
          </w:tcPr>
          <w:p w14:paraId="15728795" w14:textId="77777777" w:rsidR="004F52A6" w:rsidRDefault="00F133AE">
            <w:pPr>
              <w:spacing w:after="120"/>
              <w:jc w:val="both"/>
              <w:rPr>
                <w:rFonts w:cs="Arial"/>
                <w:sz w:val="22"/>
                <w:szCs w:val="22"/>
              </w:rPr>
            </w:pPr>
            <w:r>
              <w:rPr>
                <w:rFonts w:cs="Arial"/>
                <w:sz w:val="22"/>
                <w:szCs w:val="22"/>
              </w:rPr>
              <w:t>Mercury Derivatives Trading Ltd</w:t>
            </w:r>
          </w:p>
        </w:tc>
      </w:tr>
      <w:tr w:rsidR="004F52A6" w14:paraId="4F9E9117" w14:textId="77777777">
        <w:trPr>
          <w:jc w:val="center"/>
        </w:trPr>
        <w:tc>
          <w:tcPr>
            <w:tcW w:w="2755" w:type="dxa"/>
          </w:tcPr>
          <w:p w14:paraId="4A2D9712" w14:textId="77777777" w:rsidR="004F52A6" w:rsidRDefault="00F133AE">
            <w:pPr>
              <w:spacing w:after="120"/>
              <w:rPr>
                <w:rFonts w:cs="Arial"/>
                <w:sz w:val="22"/>
                <w:szCs w:val="22"/>
              </w:rPr>
            </w:pPr>
            <w:r>
              <w:rPr>
                <w:rFonts w:cs="Arial"/>
                <w:sz w:val="22"/>
                <w:szCs w:val="22"/>
              </w:rPr>
              <w:t>RBCCTORO</w:t>
            </w:r>
          </w:p>
        </w:tc>
        <w:tc>
          <w:tcPr>
            <w:tcW w:w="3460" w:type="dxa"/>
          </w:tcPr>
          <w:p w14:paraId="52097371" w14:textId="77777777" w:rsidR="004F52A6" w:rsidRDefault="00F133AE">
            <w:pPr>
              <w:spacing w:after="120"/>
              <w:jc w:val="both"/>
              <w:rPr>
                <w:rFonts w:cs="Arial"/>
                <w:sz w:val="22"/>
                <w:szCs w:val="22"/>
              </w:rPr>
            </w:pPr>
            <w:r>
              <w:rPr>
                <w:rFonts w:cs="Arial"/>
                <w:sz w:val="22"/>
                <w:szCs w:val="22"/>
              </w:rPr>
              <w:t>Royal Bank of Canada (Toronto)</w:t>
            </w:r>
          </w:p>
        </w:tc>
      </w:tr>
      <w:tr w:rsidR="004F52A6" w14:paraId="42612E4C" w14:textId="77777777">
        <w:trPr>
          <w:jc w:val="center"/>
        </w:trPr>
        <w:tc>
          <w:tcPr>
            <w:tcW w:w="2755" w:type="dxa"/>
          </w:tcPr>
          <w:p w14:paraId="1130ED6F" w14:textId="77777777" w:rsidR="004F52A6" w:rsidRDefault="00F133AE">
            <w:pPr>
              <w:spacing w:after="120"/>
              <w:rPr>
                <w:rFonts w:cs="Arial"/>
                <w:sz w:val="22"/>
                <w:szCs w:val="22"/>
              </w:rPr>
            </w:pPr>
            <w:r>
              <w:rPr>
                <w:rFonts w:cs="Arial"/>
                <w:sz w:val="22"/>
                <w:szCs w:val="22"/>
              </w:rPr>
              <w:t>ROYALBAN</w:t>
            </w:r>
          </w:p>
        </w:tc>
        <w:tc>
          <w:tcPr>
            <w:tcW w:w="3460" w:type="dxa"/>
          </w:tcPr>
          <w:p w14:paraId="1D117924" w14:textId="77777777" w:rsidR="004F52A6" w:rsidRDefault="00F133AE">
            <w:pPr>
              <w:spacing w:after="120"/>
              <w:jc w:val="both"/>
              <w:rPr>
                <w:rFonts w:cs="Arial"/>
                <w:sz w:val="22"/>
                <w:szCs w:val="22"/>
              </w:rPr>
            </w:pPr>
            <w:r>
              <w:rPr>
                <w:rFonts w:cs="Arial"/>
                <w:sz w:val="22"/>
                <w:szCs w:val="22"/>
              </w:rPr>
              <w:t>Royal Bank of Canada</w:t>
            </w:r>
          </w:p>
        </w:tc>
      </w:tr>
      <w:tr w:rsidR="004F52A6" w14:paraId="69F857FB" w14:textId="77777777">
        <w:trPr>
          <w:jc w:val="center"/>
        </w:trPr>
        <w:tc>
          <w:tcPr>
            <w:tcW w:w="2755" w:type="dxa"/>
          </w:tcPr>
          <w:p w14:paraId="2539F9BF" w14:textId="77777777" w:rsidR="004F52A6" w:rsidRDefault="00F133AE">
            <w:pPr>
              <w:spacing w:after="120"/>
              <w:rPr>
                <w:rFonts w:cs="Arial"/>
                <w:sz w:val="22"/>
                <w:szCs w:val="22"/>
              </w:rPr>
            </w:pPr>
            <w:r>
              <w:rPr>
                <w:rFonts w:cs="Arial"/>
                <w:sz w:val="22"/>
                <w:szCs w:val="22"/>
              </w:rPr>
              <w:t>CBANY056</w:t>
            </w:r>
          </w:p>
        </w:tc>
        <w:tc>
          <w:tcPr>
            <w:tcW w:w="3460" w:type="dxa"/>
          </w:tcPr>
          <w:p w14:paraId="3C2EC996" w14:textId="77777777" w:rsidR="004F52A6" w:rsidRDefault="00F133AE">
            <w:pPr>
              <w:spacing w:after="120"/>
              <w:jc w:val="both"/>
              <w:rPr>
                <w:rFonts w:cs="Arial"/>
                <w:sz w:val="22"/>
                <w:szCs w:val="22"/>
              </w:rPr>
            </w:pPr>
            <w:r>
              <w:rPr>
                <w:rFonts w:cs="Arial"/>
                <w:sz w:val="22"/>
                <w:szCs w:val="22"/>
              </w:rPr>
              <w:t xml:space="preserve">Commonwealth Bank </w:t>
            </w:r>
            <w:proofErr w:type="gramStart"/>
            <w:r>
              <w:rPr>
                <w:rFonts w:cs="Arial"/>
                <w:sz w:val="22"/>
                <w:szCs w:val="22"/>
              </w:rPr>
              <w:t>Of</w:t>
            </w:r>
            <w:proofErr w:type="gramEnd"/>
            <w:r>
              <w:rPr>
                <w:rFonts w:cs="Arial"/>
                <w:sz w:val="22"/>
                <w:szCs w:val="22"/>
              </w:rPr>
              <w:t xml:space="preserve"> Australia</w:t>
            </w:r>
          </w:p>
        </w:tc>
      </w:tr>
      <w:tr w:rsidR="004F52A6" w14:paraId="4F82BEAF" w14:textId="77777777">
        <w:trPr>
          <w:jc w:val="center"/>
        </w:trPr>
        <w:tc>
          <w:tcPr>
            <w:tcW w:w="2755" w:type="dxa"/>
          </w:tcPr>
          <w:p w14:paraId="775425E0" w14:textId="77777777" w:rsidR="004F52A6" w:rsidRDefault="00F133AE">
            <w:pPr>
              <w:spacing w:after="120"/>
              <w:rPr>
                <w:rFonts w:cs="Arial"/>
                <w:sz w:val="22"/>
                <w:szCs w:val="22"/>
              </w:rPr>
            </w:pPr>
            <w:r>
              <w:rPr>
                <w:rFonts w:cs="Arial"/>
                <w:sz w:val="22"/>
                <w:szCs w:val="22"/>
              </w:rPr>
              <w:t>RBCINVHK</w:t>
            </w:r>
          </w:p>
        </w:tc>
        <w:tc>
          <w:tcPr>
            <w:tcW w:w="3460" w:type="dxa"/>
          </w:tcPr>
          <w:p w14:paraId="723DFF94" w14:textId="77777777" w:rsidR="004F52A6" w:rsidRDefault="00F133AE">
            <w:pPr>
              <w:spacing w:after="120"/>
              <w:jc w:val="both"/>
              <w:rPr>
                <w:rFonts w:cs="Arial"/>
                <w:sz w:val="22"/>
                <w:szCs w:val="22"/>
              </w:rPr>
            </w:pPr>
            <w:r>
              <w:rPr>
                <w:rFonts w:cs="Arial"/>
                <w:sz w:val="22"/>
                <w:szCs w:val="22"/>
              </w:rPr>
              <w:t>RBC Investor Services Bank S.A.</w:t>
            </w:r>
          </w:p>
        </w:tc>
      </w:tr>
      <w:tr w:rsidR="004F52A6" w14:paraId="3CEF08DC" w14:textId="77777777">
        <w:trPr>
          <w:jc w:val="center"/>
        </w:trPr>
        <w:tc>
          <w:tcPr>
            <w:tcW w:w="2755" w:type="dxa"/>
          </w:tcPr>
          <w:p w14:paraId="65DA2B65" w14:textId="77777777" w:rsidR="004F52A6" w:rsidRDefault="00F133AE">
            <w:pPr>
              <w:spacing w:after="120"/>
              <w:rPr>
                <w:rFonts w:cs="Arial"/>
                <w:sz w:val="22"/>
                <w:szCs w:val="22"/>
              </w:rPr>
            </w:pPr>
            <w:r>
              <w:rPr>
                <w:rFonts w:cs="Arial"/>
                <w:sz w:val="22"/>
                <w:szCs w:val="22"/>
              </w:rPr>
              <w:t>OAKFUTUR</w:t>
            </w:r>
          </w:p>
        </w:tc>
        <w:tc>
          <w:tcPr>
            <w:tcW w:w="3460" w:type="dxa"/>
          </w:tcPr>
          <w:p w14:paraId="7DBFAA23" w14:textId="77777777" w:rsidR="004F52A6" w:rsidRDefault="00F133AE">
            <w:pPr>
              <w:spacing w:after="120"/>
              <w:jc w:val="both"/>
              <w:rPr>
                <w:rFonts w:cs="Arial"/>
                <w:sz w:val="22"/>
                <w:szCs w:val="22"/>
              </w:rPr>
            </w:pPr>
            <w:r>
              <w:rPr>
                <w:rFonts w:cs="Arial"/>
                <w:sz w:val="22"/>
                <w:szCs w:val="22"/>
              </w:rPr>
              <w:t>Oak Futures Ltd</w:t>
            </w:r>
          </w:p>
        </w:tc>
      </w:tr>
      <w:tr w:rsidR="004F52A6" w14:paraId="51207793" w14:textId="77777777">
        <w:trPr>
          <w:jc w:val="center"/>
        </w:trPr>
        <w:tc>
          <w:tcPr>
            <w:tcW w:w="2755" w:type="dxa"/>
          </w:tcPr>
          <w:p w14:paraId="3933BB69" w14:textId="77777777" w:rsidR="004F52A6" w:rsidRDefault="00F133AE">
            <w:pPr>
              <w:spacing w:after="120"/>
              <w:rPr>
                <w:rFonts w:cs="Arial"/>
                <w:sz w:val="22"/>
                <w:szCs w:val="22"/>
              </w:rPr>
            </w:pPr>
            <w:r>
              <w:rPr>
                <w:rFonts w:cs="Arial"/>
                <w:sz w:val="22"/>
                <w:szCs w:val="22"/>
              </w:rPr>
              <w:t>SUND001</w:t>
            </w:r>
          </w:p>
        </w:tc>
        <w:tc>
          <w:tcPr>
            <w:tcW w:w="3460" w:type="dxa"/>
          </w:tcPr>
          <w:p w14:paraId="10A97CAB" w14:textId="77777777" w:rsidR="004F52A6" w:rsidRDefault="00F133AE">
            <w:pPr>
              <w:spacing w:after="120"/>
              <w:jc w:val="both"/>
              <w:rPr>
                <w:rFonts w:cs="Arial"/>
                <w:sz w:val="22"/>
                <w:szCs w:val="22"/>
              </w:rPr>
            </w:pPr>
            <w:r>
              <w:rPr>
                <w:rFonts w:cs="Arial"/>
                <w:sz w:val="22"/>
                <w:szCs w:val="22"/>
              </w:rPr>
              <w:t>Sundays Ltd</w:t>
            </w:r>
          </w:p>
        </w:tc>
      </w:tr>
      <w:tr w:rsidR="004F52A6" w14:paraId="4CFDE279" w14:textId="77777777">
        <w:trPr>
          <w:jc w:val="center"/>
        </w:trPr>
        <w:tc>
          <w:tcPr>
            <w:tcW w:w="2755" w:type="dxa"/>
          </w:tcPr>
          <w:p w14:paraId="659818DE" w14:textId="77777777" w:rsidR="004F52A6" w:rsidRDefault="00F133AE">
            <w:pPr>
              <w:spacing w:after="120"/>
              <w:rPr>
                <w:rFonts w:cs="Arial"/>
                <w:sz w:val="22"/>
                <w:szCs w:val="22"/>
              </w:rPr>
            </w:pPr>
            <w:r>
              <w:rPr>
                <w:rFonts w:cs="Arial"/>
                <w:sz w:val="22"/>
                <w:szCs w:val="22"/>
              </w:rPr>
              <w:t>LMAXHONG</w:t>
            </w:r>
          </w:p>
        </w:tc>
        <w:tc>
          <w:tcPr>
            <w:tcW w:w="3460" w:type="dxa"/>
          </w:tcPr>
          <w:p w14:paraId="16FEEE05" w14:textId="77777777" w:rsidR="004F52A6" w:rsidRDefault="00F133AE">
            <w:pPr>
              <w:spacing w:after="120"/>
              <w:jc w:val="both"/>
              <w:rPr>
                <w:rFonts w:cs="Arial"/>
                <w:sz w:val="22"/>
                <w:szCs w:val="22"/>
              </w:rPr>
            </w:pPr>
            <w:r>
              <w:rPr>
                <w:rFonts w:cs="Arial"/>
                <w:sz w:val="22"/>
                <w:szCs w:val="22"/>
              </w:rPr>
              <w:t>LMAX Hong Kong Ltd</w:t>
            </w:r>
          </w:p>
        </w:tc>
      </w:tr>
      <w:tr w:rsidR="004F52A6" w14:paraId="5615DF9D" w14:textId="77777777">
        <w:trPr>
          <w:jc w:val="center"/>
        </w:trPr>
        <w:tc>
          <w:tcPr>
            <w:tcW w:w="2755" w:type="dxa"/>
          </w:tcPr>
          <w:p w14:paraId="42E61FB0" w14:textId="77777777" w:rsidR="004F52A6" w:rsidRDefault="00F133AE">
            <w:pPr>
              <w:spacing w:after="120"/>
              <w:rPr>
                <w:rFonts w:cs="Arial"/>
                <w:sz w:val="22"/>
                <w:szCs w:val="22"/>
              </w:rPr>
            </w:pPr>
            <w:r>
              <w:rPr>
                <w:rFonts w:cs="Arial"/>
                <w:sz w:val="22"/>
                <w:szCs w:val="22"/>
              </w:rPr>
              <w:t>EDELWEIS</w:t>
            </w:r>
          </w:p>
        </w:tc>
        <w:tc>
          <w:tcPr>
            <w:tcW w:w="3460" w:type="dxa"/>
          </w:tcPr>
          <w:p w14:paraId="115A73B7" w14:textId="77777777" w:rsidR="004F52A6" w:rsidRDefault="00F133AE">
            <w:pPr>
              <w:spacing w:after="120"/>
              <w:jc w:val="both"/>
              <w:rPr>
                <w:rFonts w:cs="Arial"/>
                <w:sz w:val="22"/>
                <w:szCs w:val="22"/>
              </w:rPr>
            </w:pPr>
            <w:r>
              <w:rPr>
                <w:rFonts w:cs="Arial"/>
                <w:sz w:val="22"/>
                <w:szCs w:val="22"/>
              </w:rPr>
              <w:t>Edelweiss International (Singapore)</w:t>
            </w:r>
          </w:p>
        </w:tc>
      </w:tr>
      <w:tr w:rsidR="004F52A6" w14:paraId="35C27284" w14:textId="77777777">
        <w:trPr>
          <w:jc w:val="center"/>
        </w:trPr>
        <w:tc>
          <w:tcPr>
            <w:tcW w:w="2755" w:type="dxa"/>
          </w:tcPr>
          <w:p w14:paraId="2030635A" w14:textId="77777777" w:rsidR="004F52A6" w:rsidRDefault="00F133AE">
            <w:pPr>
              <w:spacing w:after="120"/>
              <w:rPr>
                <w:rFonts w:cs="Arial"/>
                <w:sz w:val="22"/>
                <w:szCs w:val="22"/>
              </w:rPr>
            </w:pPr>
            <w:r>
              <w:rPr>
                <w:rFonts w:cs="Arial"/>
                <w:sz w:val="22"/>
                <w:szCs w:val="22"/>
              </w:rPr>
              <w:t>POINT72A</w:t>
            </w:r>
          </w:p>
        </w:tc>
        <w:tc>
          <w:tcPr>
            <w:tcW w:w="3460" w:type="dxa"/>
          </w:tcPr>
          <w:p w14:paraId="7B603AF3" w14:textId="77777777" w:rsidR="004F52A6" w:rsidRDefault="00F133AE">
            <w:pPr>
              <w:spacing w:after="120"/>
              <w:jc w:val="both"/>
              <w:rPr>
                <w:rFonts w:cs="Arial"/>
                <w:sz w:val="22"/>
                <w:szCs w:val="22"/>
              </w:rPr>
            </w:pPr>
            <w:r>
              <w:rPr>
                <w:rFonts w:cs="Arial"/>
                <w:sz w:val="22"/>
                <w:szCs w:val="22"/>
              </w:rPr>
              <w:t>Point 72 Asset Management LP</w:t>
            </w:r>
          </w:p>
        </w:tc>
      </w:tr>
      <w:tr w:rsidR="004F52A6" w14:paraId="5781EAF7" w14:textId="77777777">
        <w:trPr>
          <w:jc w:val="center"/>
        </w:trPr>
        <w:tc>
          <w:tcPr>
            <w:tcW w:w="2755" w:type="dxa"/>
          </w:tcPr>
          <w:p w14:paraId="7FAFFDB4" w14:textId="77777777" w:rsidR="004F52A6" w:rsidRDefault="00F133AE">
            <w:pPr>
              <w:spacing w:after="120"/>
              <w:rPr>
                <w:rFonts w:cs="Arial"/>
                <w:sz w:val="22"/>
                <w:szCs w:val="22"/>
              </w:rPr>
            </w:pPr>
            <w:r>
              <w:rPr>
                <w:rFonts w:cs="Arial"/>
                <w:sz w:val="22"/>
                <w:szCs w:val="22"/>
              </w:rPr>
              <w:t>PERBLACK</w:t>
            </w:r>
          </w:p>
        </w:tc>
        <w:tc>
          <w:tcPr>
            <w:tcW w:w="3460" w:type="dxa"/>
          </w:tcPr>
          <w:p w14:paraId="1DA4D4BC" w14:textId="77777777" w:rsidR="004F52A6" w:rsidRDefault="00F133AE">
            <w:pPr>
              <w:spacing w:after="120"/>
              <w:jc w:val="both"/>
              <w:rPr>
                <w:rFonts w:cs="Arial"/>
                <w:sz w:val="22"/>
                <w:szCs w:val="22"/>
              </w:rPr>
            </w:pPr>
            <w:r>
              <w:rPr>
                <w:rFonts w:cs="Arial"/>
                <w:sz w:val="22"/>
                <w:szCs w:val="22"/>
              </w:rPr>
              <w:t>Peregrine &amp; Black Capital</w:t>
            </w:r>
          </w:p>
        </w:tc>
      </w:tr>
      <w:tr w:rsidR="004F52A6" w14:paraId="467971EF" w14:textId="77777777">
        <w:trPr>
          <w:jc w:val="center"/>
        </w:trPr>
        <w:tc>
          <w:tcPr>
            <w:tcW w:w="2755" w:type="dxa"/>
          </w:tcPr>
          <w:p w14:paraId="2E1FE830" w14:textId="77777777" w:rsidR="004F52A6" w:rsidRDefault="00F133AE">
            <w:pPr>
              <w:spacing w:after="120"/>
              <w:rPr>
                <w:rFonts w:cs="Arial"/>
                <w:sz w:val="22"/>
                <w:szCs w:val="22"/>
              </w:rPr>
            </w:pPr>
            <w:r>
              <w:rPr>
                <w:rFonts w:cs="Arial"/>
                <w:sz w:val="22"/>
                <w:szCs w:val="22"/>
              </w:rPr>
              <w:t>SOHAMLIM</w:t>
            </w:r>
          </w:p>
        </w:tc>
        <w:tc>
          <w:tcPr>
            <w:tcW w:w="3460" w:type="dxa"/>
          </w:tcPr>
          <w:p w14:paraId="191B46D7" w14:textId="77777777" w:rsidR="004F52A6" w:rsidRDefault="00F133AE">
            <w:pPr>
              <w:spacing w:after="120"/>
              <w:jc w:val="both"/>
              <w:rPr>
                <w:rFonts w:cs="Arial"/>
                <w:sz w:val="22"/>
                <w:szCs w:val="22"/>
              </w:rPr>
            </w:pPr>
            <w:r>
              <w:rPr>
                <w:rFonts w:cs="Arial"/>
                <w:sz w:val="22"/>
                <w:szCs w:val="22"/>
              </w:rPr>
              <w:t>Soham Limited</w:t>
            </w:r>
          </w:p>
        </w:tc>
      </w:tr>
      <w:tr w:rsidR="004F52A6" w14:paraId="0639356A" w14:textId="77777777">
        <w:trPr>
          <w:jc w:val="center"/>
        </w:trPr>
        <w:tc>
          <w:tcPr>
            <w:tcW w:w="2755" w:type="dxa"/>
          </w:tcPr>
          <w:p w14:paraId="3C14B0C5" w14:textId="77777777" w:rsidR="004F52A6" w:rsidRDefault="00F133AE">
            <w:pPr>
              <w:spacing w:after="120"/>
              <w:rPr>
                <w:rFonts w:cs="Arial"/>
                <w:sz w:val="22"/>
                <w:szCs w:val="22"/>
              </w:rPr>
            </w:pPr>
            <w:r>
              <w:rPr>
                <w:rFonts w:cs="Arial"/>
                <w:sz w:val="22"/>
                <w:szCs w:val="22"/>
              </w:rPr>
              <w:t>CHARTHOU</w:t>
            </w:r>
          </w:p>
        </w:tc>
        <w:tc>
          <w:tcPr>
            <w:tcW w:w="3460" w:type="dxa"/>
          </w:tcPr>
          <w:p w14:paraId="00CE5255" w14:textId="77777777" w:rsidR="004F52A6" w:rsidRDefault="00F133AE">
            <w:pPr>
              <w:spacing w:after="120"/>
              <w:jc w:val="both"/>
              <w:rPr>
                <w:rFonts w:cs="Arial"/>
                <w:sz w:val="22"/>
                <w:szCs w:val="22"/>
              </w:rPr>
            </w:pPr>
            <w:r>
              <w:rPr>
                <w:rFonts w:cs="Arial"/>
                <w:sz w:val="22"/>
                <w:szCs w:val="22"/>
              </w:rPr>
              <w:t>Charterhouse Ship Broking</w:t>
            </w:r>
          </w:p>
        </w:tc>
      </w:tr>
      <w:tr w:rsidR="004F52A6" w14:paraId="2FEFD82D" w14:textId="77777777">
        <w:trPr>
          <w:jc w:val="center"/>
        </w:trPr>
        <w:tc>
          <w:tcPr>
            <w:tcW w:w="2755" w:type="dxa"/>
          </w:tcPr>
          <w:p w14:paraId="5BC2CF44" w14:textId="77777777" w:rsidR="004F52A6" w:rsidRDefault="00F133AE">
            <w:pPr>
              <w:spacing w:after="120"/>
              <w:rPr>
                <w:rFonts w:cs="Arial"/>
                <w:sz w:val="22"/>
                <w:szCs w:val="22"/>
              </w:rPr>
            </w:pPr>
            <w:r>
              <w:rPr>
                <w:rFonts w:cs="Arial"/>
                <w:sz w:val="22"/>
                <w:szCs w:val="22"/>
              </w:rPr>
              <w:t>POINTGBP</w:t>
            </w:r>
          </w:p>
        </w:tc>
        <w:tc>
          <w:tcPr>
            <w:tcW w:w="3460" w:type="dxa"/>
          </w:tcPr>
          <w:p w14:paraId="5B964C09" w14:textId="77777777" w:rsidR="004F52A6" w:rsidRDefault="00F133AE">
            <w:pPr>
              <w:spacing w:after="120"/>
              <w:jc w:val="both"/>
              <w:rPr>
                <w:rFonts w:cs="Arial"/>
                <w:sz w:val="22"/>
                <w:szCs w:val="22"/>
              </w:rPr>
            </w:pPr>
            <w:r>
              <w:rPr>
                <w:rFonts w:cs="Arial"/>
                <w:sz w:val="22"/>
                <w:szCs w:val="22"/>
              </w:rPr>
              <w:t>Point 72 Asset Management GBP</w:t>
            </w:r>
          </w:p>
        </w:tc>
      </w:tr>
      <w:tr w:rsidR="004F52A6" w14:paraId="32D00FAF" w14:textId="77777777">
        <w:trPr>
          <w:jc w:val="center"/>
        </w:trPr>
        <w:tc>
          <w:tcPr>
            <w:tcW w:w="2755" w:type="dxa"/>
          </w:tcPr>
          <w:p w14:paraId="1F450733" w14:textId="77777777" w:rsidR="004F52A6" w:rsidRDefault="00F133AE">
            <w:pPr>
              <w:spacing w:after="120"/>
              <w:rPr>
                <w:rFonts w:cs="Arial"/>
                <w:sz w:val="22"/>
                <w:szCs w:val="22"/>
              </w:rPr>
            </w:pPr>
            <w:r>
              <w:rPr>
                <w:rFonts w:cs="Arial"/>
                <w:sz w:val="22"/>
                <w:szCs w:val="22"/>
              </w:rPr>
              <w:t>SEXPRGBP</w:t>
            </w:r>
          </w:p>
        </w:tc>
        <w:tc>
          <w:tcPr>
            <w:tcW w:w="3460" w:type="dxa"/>
          </w:tcPr>
          <w:p w14:paraId="3631E2A1" w14:textId="77777777" w:rsidR="004F52A6" w:rsidRDefault="00F133AE">
            <w:pPr>
              <w:spacing w:after="120"/>
              <w:jc w:val="both"/>
              <w:rPr>
                <w:rFonts w:cs="Arial"/>
                <w:sz w:val="22"/>
                <w:szCs w:val="22"/>
              </w:rPr>
            </w:pPr>
            <w:r>
              <w:rPr>
                <w:rFonts w:cs="Arial"/>
                <w:sz w:val="22"/>
                <w:szCs w:val="22"/>
              </w:rPr>
              <w:t>Share Express</w:t>
            </w:r>
          </w:p>
        </w:tc>
      </w:tr>
      <w:tr w:rsidR="004F52A6" w14:paraId="48DFD4BE" w14:textId="77777777">
        <w:trPr>
          <w:jc w:val="center"/>
        </w:trPr>
        <w:tc>
          <w:tcPr>
            <w:tcW w:w="2755" w:type="dxa"/>
          </w:tcPr>
          <w:p w14:paraId="72F67434" w14:textId="77777777" w:rsidR="004F52A6" w:rsidRDefault="00F133AE">
            <w:pPr>
              <w:spacing w:after="120"/>
              <w:rPr>
                <w:rFonts w:cs="Arial"/>
                <w:sz w:val="22"/>
                <w:szCs w:val="22"/>
              </w:rPr>
            </w:pPr>
            <w:r>
              <w:rPr>
                <w:rFonts w:cs="Arial"/>
                <w:sz w:val="22"/>
                <w:szCs w:val="22"/>
              </w:rPr>
              <w:t>HIQINVES</w:t>
            </w:r>
          </w:p>
        </w:tc>
        <w:tc>
          <w:tcPr>
            <w:tcW w:w="3460" w:type="dxa"/>
          </w:tcPr>
          <w:p w14:paraId="73D4E19A" w14:textId="77777777" w:rsidR="004F52A6" w:rsidRDefault="00F133AE">
            <w:pPr>
              <w:spacing w:after="120"/>
              <w:jc w:val="both"/>
              <w:rPr>
                <w:rFonts w:cs="Arial"/>
                <w:sz w:val="22"/>
                <w:szCs w:val="22"/>
              </w:rPr>
            </w:pPr>
            <w:r>
              <w:rPr>
                <w:rFonts w:cs="Arial"/>
                <w:sz w:val="22"/>
                <w:szCs w:val="22"/>
              </w:rPr>
              <w:t>HIQ Invest B.V.</w:t>
            </w:r>
          </w:p>
        </w:tc>
      </w:tr>
      <w:tr w:rsidR="004F52A6" w14:paraId="54D974F7" w14:textId="77777777">
        <w:trPr>
          <w:jc w:val="center"/>
        </w:trPr>
        <w:tc>
          <w:tcPr>
            <w:tcW w:w="2755" w:type="dxa"/>
          </w:tcPr>
          <w:p w14:paraId="4DF16A58" w14:textId="77777777" w:rsidR="004F52A6" w:rsidRDefault="00F133AE">
            <w:pPr>
              <w:spacing w:after="120"/>
              <w:rPr>
                <w:rFonts w:cs="Arial"/>
                <w:sz w:val="22"/>
                <w:szCs w:val="22"/>
              </w:rPr>
            </w:pPr>
            <w:r>
              <w:rPr>
                <w:rFonts w:cs="Arial"/>
                <w:sz w:val="22"/>
                <w:szCs w:val="22"/>
              </w:rPr>
              <w:t>EQUITYAP</w:t>
            </w:r>
          </w:p>
        </w:tc>
        <w:tc>
          <w:tcPr>
            <w:tcW w:w="3460" w:type="dxa"/>
          </w:tcPr>
          <w:p w14:paraId="41898C55" w14:textId="77777777" w:rsidR="004F52A6" w:rsidRDefault="00F133AE">
            <w:pPr>
              <w:spacing w:after="120"/>
              <w:jc w:val="both"/>
              <w:rPr>
                <w:rFonts w:cs="Arial"/>
                <w:sz w:val="22"/>
                <w:szCs w:val="22"/>
              </w:rPr>
            </w:pPr>
            <w:r>
              <w:rPr>
                <w:rFonts w:cs="Arial"/>
                <w:sz w:val="22"/>
                <w:szCs w:val="22"/>
              </w:rPr>
              <w:t>Equity Alpha Traders GmbH</w:t>
            </w:r>
          </w:p>
        </w:tc>
      </w:tr>
      <w:tr w:rsidR="004F52A6" w14:paraId="70A59F46" w14:textId="77777777">
        <w:trPr>
          <w:jc w:val="center"/>
        </w:trPr>
        <w:tc>
          <w:tcPr>
            <w:tcW w:w="2755" w:type="dxa"/>
          </w:tcPr>
          <w:p w14:paraId="35690AA3" w14:textId="77777777" w:rsidR="004F52A6" w:rsidRDefault="00F133AE">
            <w:pPr>
              <w:spacing w:after="120"/>
              <w:rPr>
                <w:rFonts w:cs="Arial"/>
                <w:sz w:val="22"/>
                <w:szCs w:val="22"/>
              </w:rPr>
            </w:pPr>
            <w:r>
              <w:rPr>
                <w:rFonts w:cs="Arial"/>
                <w:sz w:val="22"/>
                <w:szCs w:val="22"/>
              </w:rPr>
              <w:t>VEGACAPI</w:t>
            </w:r>
          </w:p>
        </w:tc>
        <w:tc>
          <w:tcPr>
            <w:tcW w:w="3460" w:type="dxa"/>
          </w:tcPr>
          <w:p w14:paraId="19C9E011" w14:textId="77777777" w:rsidR="004F52A6" w:rsidRDefault="00F133AE">
            <w:pPr>
              <w:spacing w:after="120"/>
              <w:jc w:val="both"/>
              <w:rPr>
                <w:rFonts w:cs="Arial"/>
                <w:sz w:val="22"/>
                <w:szCs w:val="22"/>
              </w:rPr>
            </w:pPr>
            <w:r>
              <w:rPr>
                <w:rFonts w:cs="Arial"/>
                <w:sz w:val="22"/>
                <w:szCs w:val="22"/>
              </w:rPr>
              <w:t>Vega Capital London Ltd</w:t>
            </w:r>
          </w:p>
        </w:tc>
      </w:tr>
      <w:tr w:rsidR="004F52A6" w14:paraId="484E20B8" w14:textId="77777777">
        <w:trPr>
          <w:jc w:val="center"/>
        </w:trPr>
        <w:tc>
          <w:tcPr>
            <w:tcW w:w="2755" w:type="dxa"/>
          </w:tcPr>
          <w:p w14:paraId="1CDC3BFD" w14:textId="77777777" w:rsidR="004F52A6" w:rsidRDefault="00F133AE">
            <w:pPr>
              <w:spacing w:after="120"/>
              <w:rPr>
                <w:rFonts w:cs="Arial"/>
                <w:sz w:val="22"/>
                <w:szCs w:val="22"/>
              </w:rPr>
            </w:pPr>
            <w:r>
              <w:rPr>
                <w:rFonts w:cs="Arial"/>
                <w:sz w:val="22"/>
                <w:szCs w:val="22"/>
              </w:rPr>
              <w:t>WEBBTRAD</w:t>
            </w:r>
          </w:p>
        </w:tc>
        <w:tc>
          <w:tcPr>
            <w:tcW w:w="3460" w:type="dxa"/>
          </w:tcPr>
          <w:p w14:paraId="47F6209E" w14:textId="77777777" w:rsidR="004F52A6" w:rsidRDefault="00F133AE">
            <w:pPr>
              <w:spacing w:after="120"/>
              <w:jc w:val="both"/>
              <w:rPr>
                <w:rFonts w:cs="Arial"/>
                <w:sz w:val="22"/>
                <w:szCs w:val="22"/>
              </w:rPr>
            </w:pPr>
            <w:r>
              <w:rPr>
                <w:rFonts w:cs="Arial"/>
                <w:sz w:val="22"/>
                <w:szCs w:val="22"/>
              </w:rPr>
              <w:t>WEBB Traders B.V.</w:t>
            </w:r>
          </w:p>
        </w:tc>
      </w:tr>
      <w:tr w:rsidR="004F52A6" w14:paraId="62B3664D" w14:textId="77777777">
        <w:trPr>
          <w:jc w:val="center"/>
        </w:trPr>
        <w:tc>
          <w:tcPr>
            <w:tcW w:w="2755" w:type="dxa"/>
          </w:tcPr>
          <w:p w14:paraId="784A0C15" w14:textId="77777777" w:rsidR="004F52A6" w:rsidRDefault="00F133AE">
            <w:pPr>
              <w:spacing w:after="120"/>
              <w:rPr>
                <w:rFonts w:cs="Arial"/>
                <w:sz w:val="22"/>
                <w:szCs w:val="22"/>
              </w:rPr>
            </w:pPr>
            <w:r>
              <w:rPr>
                <w:rFonts w:cs="Arial"/>
                <w:sz w:val="22"/>
                <w:szCs w:val="22"/>
              </w:rPr>
              <w:t>ADAMWEBB</w:t>
            </w:r>
          </w:p>
        </w:tc>
        <w:tc>
          <w:tcPr>
            <w:tcW w:w="3460" w:type="dxa"/>
          </w:tcPr>
          <w:p w14:paraId="4BBE6848" w14:textId="77777777" w:rsidR="004F52A6" w:rsidRDefault="00F133AE">
            <w:pPr>
              <w:spacing w:after="120"/>
              <w:jc w:val="both"/>
              <w:rPr>
                <w:rFonts w:cs="Arial"/>
                <w:sz w:val="22"/>
                <w:szCs w:val="22"/>
              </w:rPr>
            </w:pPr>
            <w:r>
              <w:rPr>
                <w:rFonts w:cs="Arial"/>
                <w:sz w:val="22"/>
                <w:szCs w:val="22"/>
              </w:rPr>
              <w:t>Adam Cobb-Webb</w:t>
            </w:r>
          </w:p>
        </w:tc>
      </w:tr>
      <w:tr w:rsidR="004F52A6" w14:paraId="6C92C02B" w14:textId="77777777">
        <w:trPr>
          <w:jc w:val="center"/>
        </w:trPr>
        <w:tc>
          <w:tcPr>
            <w:tcW w:w="2755" w:type="dxa"/>
          </w:tcPr>
          <w:p w14:paraId="17687124" w14:textId="77777777" w:rsidR="004F52A6" w:rsidRDefault="00F133AE">
            <w:pPr>
              <w:spacing w:after="120"/>
              <w:rPr>
                <w:rFonts w:cs="Arial"/>
                <w:sz w:val="22"/>
                <w:szCs w:val="22"/>
              </w:rPr>
            </w:pPr>
            <w:r>
              <w:rPr>
                <w:rFonts w:cs="Arial"/>
                <w:sz w:val="22"/>
                <w:szCs w:val="22"/>
              </w:rPr>
              <w:t>SHAREEXP</w:t>
            </w:r>
          </w:p>
        </w:tc>
        <w:tc>
          <w:tcPr>
            <w:tcW w:w="3460" w:type="dxa"/>
          </w:tcPr>
          <w:p w14:paraId="1CC92B67" w14:textId="77777777" w:rsidR="004F52A6" w:rsidRDefault="00F133AE">
            <w:pPr>
              <w:spacing w:after="120"/>
              <w:jc w:val="both"/>
              <w:rPr>
                <w:rFonts w:cs="Arial"/>
                <w:sz w:val="22"/>
                <w:szCs w:val="22"/>
              </w:rPr>
            </w:pPr>
            <w:r>
              <w:rPr>
                <w:rFonts w:cs="Arial"/>
                <w:sz w:val="22"/>
                <w:szCs w:val="22"/>
              </w:rPr>
              <w:t>Share Express</w:t>
            </w:r>
          </w:p>
        </w:tc>
      </w:tr>
      <w:tr w:rsidR="004F52A6" w14:paraId="5C6C9847" w14:textId="77777777">
        <w:trPr>
          <w:jc w:val="center"/>
        </w:trPr>
        <w:tc>
          <w:tcPr>
            <w:tcW w:w="2755" w:type="dxa"/>
          </w:tcPr>
          <w:p w14:paraId="54E322D6" w14:textId="77777777" w:rsidR="004F52A6" w:rsidRDefault="004F52A6">
            <w:pPr>
              <w:spacing w:after="120"/>
              <w:rPr>
                <w:rFonts w:cs="Arial"/>
                <w:sz w:val="22"/>
                <w:szCs w:val="22"/>
              </w:rPr>
            </w:pPr>
          </w:p>
        </w:tc>
        <w:tc>
          <w:tcPr>
            <w:tcW w:w="3460" w:type="dxa"/>
          </w:tcPr>
          <w:p w14:paraId="28BC5744" w14:textId="77777777" w:rsidR="004F52A6" w:rsidRDefault="00F133AE">
            <w:pPr>
              <w:spacing w:after="120"/>
              <w:jc w:val="both"/>
              <w:rPr>
                <w:rFonts w:cs="Arial"/>
                <w:sz w:val="22"/>
                <w:szCs w:val="22"/>
              </w:rPr>
            </w:pPr>
            <w:r>
              <w:rPr>
                <w:rFonts w:cs="Arial"/>
                <w:sz w:val="22"/>
                <w:szCs w:val="22"/>
              </w:rPr>
              <w:t>FX Pro</w:t>
            </w:r>
          </w:p>
        </w:tc>
      </w:tr>
    </w:tbl>
    <w:p w14:paraId="4D1ACE0F" w14:textId="77777777" w:rsidR="004F52A6" w:rsidRDefault="004F52A6">
      <w:pPr>
        <w:jc w:val="both"/>
        <w:rPr>
          <w:rFonts w:cs="Arial"/>
          <w:sz w:val="22"/>
          <w:szCs w:val="22"/>
        </w:rPr>
      </w:pPr>
    </w:p>
    <w:p w14:paraId="185FEF5E" w14:textId="77777777" w:rsidR="004F52A6" w:rsidRDefault="004F52A6">
      <w:pPr>
        <w:jc w:val="both"/>
        <w:rPr>
          <w:rFonts w:cs="Arial"/>
          <w:sz w:val="22"/>
          <w:szCs w:val="22"/>
        </w:rPr>
      </w:pPr>
    </w:p>
    <w:p w14:paraId="336E9B6D" w14:textId="77777777" w:rsidR="004F52A6" w:rsidRDefault="004F52A6">
      <w:pPr>
        <w:jc w:val="both"/>
        <w:rPr>
          <w:rFonts w:cs="Arial"/>
          <w:sz w:val="22"/>
          <w:szCs w:val="22"/>
        </w:rPr>
      </w:pPr>
    </w:p>
    <w:p w14:paraId="354D79DE" w14:textId="77777777" w:rsidR="004F52A6" w:rsidRDefault="00F133AE">
      <w:pPr>
        <w:jc w:val="center"/>
        <w:rPr>
          <w:rFonts w:cs="Arial"/>
          <w:sz w:val="22"/>
          <w:szCs w:val="22"/>
        </w:rPr>
      </w:pPr>
      <w:r>
        <w:rPr>
          <w:rFonts w:cs="Arial"/>
          <w:sz w:val="22"/>
          <w:szCs w:val="22"/>
        </w:rPr>
        <w:t>Part 2 – Other Contracts</w:t>
      </w:r>
    </w:p>
    <w:p w14:paraId="7849083F" w14:textId="77777777" w:rsidR="004F52A6" w:rsidRDefault="004F52A6">
      <w:pPr>
        <w:jc w:val="both"/>
        <w:rPr>
          <w:rFonts w:cs="Arial"/>
          <w:sz w:val="22"/>
          <w:szCs w:val="22"/>
        </w:rPr>
      </w:pPr>
    </w:p>
    <w:p w14:paraId="24CE477C" w14:textId="77777777" w:rsidR="004F52A6" w:rsidRDefault="004F52A6">
      <w:pPr>
        <w:jc w:val="both"/>
        <w:rPr>
          <w:rFonts w:cs="Arial"/>
          <w:sz w:val="22"/>
          <w:szCs w:val="22"/>
        </w:rPr>
      </w:pPr>
    </w:p>
    <w:p w14:paraId="1899176C" w14:textId="77777777" w:rsidR="004F52A6" w:rsidRDefault="00F133AE">
      <w:pPr>
        <w:jc w:val="both"/>
        <w:rPr>
          <w:rFonts w:cs="Arial"/>
          <w:sz w:val="22"/>
          <w:szCs w:val="22"/>
        </w:rPr>
      </w:pPr>
      <w:r>
        <w:rPr>
          <w:rFonts w:cs="Arial"/>
          <w:sz w:val="22"/>
          <w:szCs w:val="22"/>
        </w:rPr>
        <w:t>The agreement with TLC Holdings Ltd for the provision of a managed VPS server.</w:t>
      </w:r>
    </w:p>
    <w:p w14:paraId="442446A0" w14:textId="77777777" w:rsidR="004F52A6" w:rsidRDefault="004F52A6">
      <w:pPr>
        <w:jc w:val="both"/>
        <w:rPr>
          <w:rFonts w:cs="Arial"/>
          <w:sz w:val="22"/>
          <w:szCs w:val="22"/>
        </w:rPr>
      </w:pPr>
    </w:p>
    <w:p w14:paraId="3EB65166" w14:textId="77777777" w:rsidR="004F52A6" w:rsidRDefault="00F133AE">
      <w:pPr>
        <w:jc w:val="both"/>
        <w:rPr>
          <w:rFonts w:cs="Arial"/>
          <w:sz w:val="22"/>
          <w:szCs w:val="22"/>
        </w:rPr>
      </w:pPr>
      <w:r>
        <w:rPr>
          <w:rFonts w:cs="Arial"/>
          <w:sz w:val="22"/>
          <w:szCs w:val="22"/>
        </w:rPr>
        <w:t>The agreement with Nico Consultancy Limited regarding ongoing support.</w:t>
      </w:r>
    </w:p>
    <w:p w14:paraId="735D97C2" w14:textId="77777777" w:rsidR="004F52A6" w:rsidRDefault="004F52A6">
      <w:pPr>
        <w:jc w:val="both"/>
        <w:rPr>
          <w:rFonts w:cs="Arial"/>
          <w:sz w:val="22"/>
          <w:szCs w:val="22"/>
        </w:rPr>
      </w:pPr>
    </w:p>
    <w:p w14:paraId="6893E848" w14:textId="77777777" w:rsidR="004F52A6" w:rsidRDefault="00F133AE">
      <w:pPr>
        <w:jc w:val="both"/>
        <w:rPr>
          <w:rFonts w:cs="Arial"/>
          <w:sz w:val="22"/>
          <w:szCs w:val="22"/>
        </w:rPr>
      </w:pPr>
      <w:r>
        <w:rPr>
          <w:rFonts w:cs="Arial"/>
          <w:sz w:val="22"/>
          <w:szCs w:val="22"/>
        </w:rPr>
        <w:t xml:space="preserve">The agreement with Micro Latency Limited </w:t>
      </w:r>
    </w:p>
    <w:p w14:paraId="0D430746" w14:textId="77777777" w:rsidR="004F52A6" w:rsidRDefault="004F52A6">
      <w:pPr>
        <w:jc w:val="both"/>
        <w:rPr>
          <w:rFonts w:cs="Arial"/>
          <w:sz w:val="22"/>
          <w:szCs w:val="22"/>
        </w:rPr>
      </w:pPr>
    </w:p>
    <w:p w14:paraId="5F7AB83B" w14:textId="77777777" w:rsidR="004F52A6" w:rsidRDefault="00F133AE">
      <w:pPr>
        <w:jc w:val="both"/>
        <w:rPr>
          <w:rFonts w:cs="Arial"/>
          <w:sz w:val="22"/>
          <w:szCs w:val="22"/>
        </w:rPr>
      </w:pPr>
      <w:r>
        <w:rPr>
          <w:rFonts w:cs="Arial"/>
          <w:sz w:val="22"/>
          <w:szCs w:val="22"/>
        </w:rPr>
        <w:t>The agreement with the Press Association</w:t>
      </w:r>
    </w:p>
    <w:p w14:paraId="01FAAB4B" w14:textId="77777777" w:rsidR="004F52A6" w:rsidRDefault="004F52A6">
      <w:pPr>
        <w:jc w:val="both"/>
        <w:rPr>
          <w:rFonts w:cs="Arial"/>
          <w:sz w:val="22"/>
          <w:szCs w:val="22"/>
        </w:rPr>
      </w:pPr>
    </w:p>
    <w:p w14:paraId="088A1964" w14:textId="77777777" w:rsidR="004F52A6" w:rsidRDefault="00F133AE">
      <w:pPr>
        <w:jc w:val="both"/>
        <w:rPr>
          <w:rFonts w:cs="Arial"/>
          <w:sz w:val="22"/>
          <w:szCs w:val="22"/>
        </w:rPr>
      </w:pPr>
      <w:r>
        <w:rPr>
          <w:rFonts w:cs="Arial"/>
          <w:sz w:val="22"/>
          <w:szCs w:val="22"/>
        </w:rPr>
        <w:lastRenderedPageBreak/>
        <w:t>The agreement with 8 x 8 Telephony</w:t>
      </w:r>
    </w:p>
    <w:p w14:paraId="34FCCD33" w14:textId="77777777" w:rsidR="004F52A6" w:rsidRDefault="004F52A6">
      <w:pPr>
        <w:jc w:val="both"/>
        <w:rPr>
          <w:rFonts w:cs="Arial"/>
          <w:sz w:val="22"/>
          <w:szCs w:val="22"/>
        </w:rPr>
      </w:pPr>
    </w:p>
    <w:p w14:paraId="6158ED04" w14:textId="77777777" w:rsidR="004F52A6" w:rsidRDefault="00F133AE">
      <w:pPr>
        <w:jc w:val="both"/>
        <w:rPr>
          <w:rFonts w:cs="Arial"/>
          <w:sz w:val="22"/>
          <w:szCs w:val="22"/>
        </w:rPr>
      </w:pPr>
      <w:r>
        <w:rPr>
          <w:rFonts w:cs="Arial"/>
          <w:sz w:val="22"/>
          <w:szCs w:val="22"/>
        </w:rPr>
        <w:t>The agreement with Stripe</w:t>
      </w:r>
    </w:p>
    <w:p w14:paraId="2B8998B2" w14:textId="77777777" w:rsidR="004F52A6" w:rsidRDefault="004F52A6">
      <w:pPr>
        <w:jc w:val="both"/>
        <w:rPr>
          <w:rFonts w:cs="Arial"/>
          <w:sz w:val="22"/>
          <w:szCs w:val="22"/>
        </w:rPr>
      </w:pPr>
    </w:p>
    <w:p w14:paraId="58B3A58D" w14:textId="77777777" w:rsidR="004F52A6" w:rsidRDefault="00F133AE">
      <w:pPr>
        <w:jc w:val="both"/>
        <w:rPr>
          <w:rFonts w:cs="Arial"/>
          <w:sz w:val="22"/>
          <w:szCs w:val="22"/>
        </w:rPr>
      </w:pPr>
      <w:r>
        <w:rPr>
          <w:rFonts w:cs="Arial"/>
          <w:sz w:val="22"/>
          <w:szCs w:val="22"/>
        </w:rPr>
        <w:t xml:space="preserve">The agreement with </w:t>
      </w:r>
      <w:proofErr w:type="spellStart"/>
      <w:r>
        <w:rPr>
          <w:rFonts w:cs="Arial"/>
          <w:sz w:val="22"/>
          <w:szCs w:val="22"/>
        </w:rPr>
        <w:t>Paypal</w:t>
      </w:r>
      <w:proofErr w:type="spellEnd"/>
    </w:p>
    <w:p w14:paraId="7EE2F799" w14:textId="77777777" w:rsidR="004F52A6" w:rsidRDefault="004F52A6">
      <w:pPr>
        <w:jc w:val="both"/>
        <w:rPr>
          <w:rFonts w:cs="Arial"/>
          <w:sz w:val="22"/>
          <w:szCs w:val="22"/>
        </w:rPr>
      </w:pPr>
    </w:p>
    <w:p w14:paraId="64419F91" w14:textId="77777777" w:rsidR="004F52A6" w:rsidRDefault="00F133AE">
      <w:pPr>
        <w:jc w:val="both"/>
        <w:rPr>
          <w:rFonts w:cs="Arial"/>
          <w:sz w:val="22"/>
          <w:szCs w:val="22"/>
        </w:rPr>
      </w:pPr>
      <w:r>
        <w:rPr>
          <w:rFonts w:cs="Arial"/>
          <w:sz w:val="22"/>
          <w:szCs w:val="22"/>
        </w:rPr>
        <w:t xml:space="preserve">The agreement with Dropbox and </w:t>
      </w:r>
      <w:proofErr w:type="spellStart"/>
      <w:r>
        <w:rPr>
          <w:rFonts w:cs="Arial"/>
          <w:sz w:val="22"/>
          <w:szCs w:val="22"/>
        </w:rPr>
        <w:t>Onedrive</w:t>
      </w:r>
      <w:proofErr w:type="spellEnd"/>
      <w:r>
        <w:rPr>
          <w:rFonts w:cs="Arial"/>
          <w:sz w:val="22"/>
          <w:szCs w:val="22"/>
        </w:rPr>
        <w:t xml:space="preserve"> regarding Cloud file storage</w:t>
      </w:r>
    </w:p>
    <w:p w14:paraId="44936899" w14:textId="77777777" w:rsidR="004F52A6" w:rsidRDefault="004F52A6">
      <w:pPr>
        <w:jc w:val="both"/>
        <w:rPr>
          <w:rFonts w:cs="Arial"/>
          <w:sz w:val="22"/>
          <w:szCs w:val="22"/>
        </w:rPr>
      </w:pPr>
    </w:p>
    <w:p w14:paraId="66209723" w14:textId="77777777" w:rsidR="004F52A6" w:rsidRDefault="00F133AE">
      <w:pPr>
        <w:jc w:val="both"/>
        <w:rPr>
          <w:rFonts w:cs="Arial"/>
          <w:sz w:val="22"/>
          <w:szCs w:val="22"/>
        </w:rPr>
      </w:pPr>
      <w:r>
        <w:rPr>
          <w:rFonts w:cs="Arial"/>
          <w:sz w:val="22"/>
          <w:szCs w:val="22"/>
        </w:rPr>
        <w:t>The agreement with IPC Direct Line with respect to dealer board feed</w:t>
      </w:r>
    </w:p>
    <w:p w14:paraId="0B530697" w14:textId="77777777" w:rsidR="004F52A6" w:rsidRDefault="004F52A6">
      <w:pPr>
        <w:jc w:val="both"/>
        <w:rPr>
          <w:rFonts w:cs="Arial"/>
          <w:sz w:val="22"/>
          <w:szCs w:val="22"/>
        </w:rPr>
      </w:pPr>
    </w:p>
    <w:p w14:paraId="0B307F6A" w14:textId="77777777" w:rsidR="004F52A6" w:rsidRDefault="00F133AE">
      <w:pPr>
        <w:jc w:val="both"/>
        <w:rPr>
          <w:rFonts w:cs="Arial"/>
          <w:sz w:val="22"/>
          <w:szCs w:val="22"/>
        </w:rPr>
      </w:pPr>
      <w:r>
        <w:rPr>
          <w:rFonts w:cs="Arial"/>
          <w:sz w:val="22"/>
          <w:szCs w:val="22"/>
        </w:rPr>
        <w:t>The agreement with the domain provider, Go Daddy</w:t>
      </w:r>
    </w:p>
    <w:p w14:paraId="5E94AD98" w14:textId="77777777" w:rsidR="004F52A6" w:rsidRDefault="004F52A6">
      <w:pPr>
        <w:jc w:val="both"/>
        <w:rPr>
          <w:rFonts w:cs="Arial"/>
          <w:sz w:val="22"/>
          <w:szCs w:val="22"/>
        </w:rPr>
      </w:pPr>
    </w:p>
    <w:p w14:paraId="08D480E1" w14:textId="77777777" w:rsidR="004F52A6" w:rsidRDefault="00F133AE">
      <w:pPr>
        <w:jc w:val="both"/>
        <w:rPr>
          <w:rFonts w:cs="Arial"/>
          <w:sz w:val="22"/>
          <w:szCs w:val="22"/>
        </w:rPr>
      </w:pPr>
      <w:r>
        <w:rPr>
          <w:rFonts w:cs="Arial"/>
          <w:sz w:val="22"/>
          <w:szCs w:val="22"/>
        </w:rPr>
        <w:t xml:space="preserve">The agreement with the web service provider, </w:t>
      </w:r>
      <w:proofErr w:type="spellStart"/>
      <w:r>
        <w:rPr>
          <w:rFonts w:cs="Arial"/>
          <w:sz w:val="22"/>
          <w:szCs w:val="22"/>
        </w:rPr>
        <w:t>Wowza</w:t>
      </w:r>
      <w:proofErr w:type="spellEnd"/>
    </w:p>
    <w:p w14:paraId="5B60F75A" w14:textId="77777777" w:rsidR="004F52A6" w:rsidRDefault="004F52A6">
      <w:pPr>
        <w:jc w:val="both"/>
        <w:rPr>
          <w:rFonts w:cs="Arial"/>
          <w:sz w:val="22"/>
          <w:szCs w:val="22"/>
        </w:rPr>
      </w:pPr>
    </w:p>
    <w:p w14:paraId="31FE19B4" w14:textId="77777777" w:rsidR="004F52A6" w:rsidRDefault="00F133AE">
      <w:pPr>
        <w:jc w:val="both"/>
        <w:rPr>
          <w:rFonts w:cs="Arial"/>
          <w:sz w:val="22"/>
          <w:szCs w:val="22"/>
        </w:rPr>
      </w:pPr>
      <w:r>
        <w:rPr>
          <w:rFonts w:cs="Arial"/>
          <w:sz w:val="22"/>
          <w:szCs w:val="22"/>
        </w:rPr>
        <w:t>The agreement with British Telecom with respect to Micro Latency Limited</w:t>
      </w:r>
    </w:p>
    <w:p w14:paraId="7C2CD857" w14:textId="77777777" w:rsidR="004F52A6" w:rsidRDefault="004F52A6">
      <w:pPr>
        <w:jc w:val="both"/>
        <w:rPr>
          <w:rFonts w:cs="Arial"/>
          <w:sz w:val="22"/>
          <w:szCs w:val="22"/>
        </w:rPr>
      </w:pPr>
    </w:p>
    <w:p w14:paraId="5F748C85" w14:textId="77777777" w:rsidR="004F52A6" w:rsidRDefault="00F133AE">
      <w:pPr>
        <w:jc w:val="both"/>
        <w:rPr>
          <w:rFonts w:cs="Arial"/>
          <w:sz w:val="22"/>
          <w:szCs w:val="22"/>
        </w:rPr>
      </w:pPr>
      <w:r>
        <w:rPr>
          <w:rFonts w:cs="Arial"/>
          <w:sz w:val="22"/>
          <w:szCs w:val="22"/>
        </w:rPr>
        <w:t xml:space="preserve">The agreement with </w:t>
      </w:r>
      <w:proofErr w:type="spellStart"/>
      <w:r>
        <w:rPr>
          <w:rFonts w:cs="Arial"/>
          <w:sz w:val="22"/>
          <w:szCs w:val="22"/>
        </w:rPr>
        <w:t>InfoTrie</w:t>
      </w:r>
      <w:proofErr w:type="spellEnd"/>
    </w:p>
    <w:p w14:paraId="153FC188" w14:textId="77777777" w:rsidR="004F52A6" w:rsidRDefault="004F52A6">
      <w:pPr>
        <w:jc w:val="both"/>
        <w:rPr>
          <w:rFonts w:cs="Arial"/>
          <w:sz w:val="22"/>
          <w:szCs w:val="22"/>
        </w:rPr>
      </w:pPr>
    </w:p>
    <w:p w14:paraId="49F03182" w14:textId="77777777" w:rsidR="004F52A6" w:rsidRDefault="00F133AE">
      <w:pPr>
        <w:jc w:val="both"/>
        <w:rPr>
          <w:rFonts w:cs="Arial"/>
          <w:sz w:val="22"/>
          <w:szCs w:val="22"/>
        </w:rPr>
      </w:pPr>
      <w:r>
        <w:rPr>
          <w:rFonts w:cs="Arial"/>
          <w:sz w:val="22"/>
          <w:szCs w:val="22"/>
        </w:rPr>
        <w:t xml:space="preserve">The agreement with </w:t>
      </w:r>
      <w:proofErr w:type="spellStart"/>
      <w:r>
        <w:rPr>
          <w:rFonts w:cs="Arial"/>
          <w:sz w:val="22"/>
          <w:szCs w:val="22"/>
        </w:rPr>
        <w:t>FutexLive</w:t>
      </w:r>
      <w:proofErr w:type="spellEnd"/>
    </w:p>
    <w:p w14:paraId="1EA81D6C" w14:textId="77777777" w:rsidR="004F52A6" w:rsidRDefault="004F52A6">
      <w:pPr>
        <w:jc w:val="both"/>
        <w:rPr>
          <w:rFonts w:cs="Arial"/>
          <w:sz w:val="22"/>
          <w:szCs w:val="22"/>
        </w:rPr>
      </w:pPr>
    </w:p>
    <w:p w14:paraId="327D7FDE" w14:textId="77777777" w:rsidR="004F52A6" w:rsidRDefault="00F133AE">
      <w:pPr>
        <w:jc w:val="both"/>
        <w:rPr>
          <w:rFonts w:cs="Arial"/>
          <w:sz w:val="22"/>
          <w:szCs w:val="22"/>
        </w:rPr>
      </w:pPr>
      <w:r>
        <w:rPr>
          <w:rFonts w:cs="Arial"/>
          <w:sz w:val="22"/>
          <w:szCs w:val="22"/>
        </w:rPr>
        <w:t xml:space="preserve">The agreement with </w:t>
      </w:r>
      <w:proofErr w:type="spellStart"/>
      <w:r>
        <w:rPr>
          <w:rFonts w:cs="Arial"/>
          <w:sz w:val="22"/>
          <w:szCs w:val="22"/>
        </w:rPr>
        <w:t>Mr</w:t>
      </w:r>
      <w:proofErr w:type="spellEnd"/>
      <w:r>
        <w:rPr>
          <w:rFonts w:cs="Arial"/>
          <w:sz w:val="22"/>
          <w:szCs w:val="22"/>
        </w:rPr>
        <w:t xml:space="preserve"> Top Step</w:t>
      </w:r>
    </w:p>
    <w:p w14:paraId="139F3401" w14:textId="77777777" w:rsidR="004F52A6" w:rsidRDefault="004F52A6">
      <w:pPr>
        <w:jc w:val="both"/>
        <w:rPr>
          <w:rFonts w:cs="Arial"/>
          <w:sz w:val="22"/>
          <w:szCs w:val="22"/>
        </w:rPr>
      </w:pPr>
    </w:p>
    <w:p w14:paraId="5D9AC15C" w14:textId="77777777" w:rsidR="004F52A6" w:rsidRDefault="00F133AE">
      <w:pPr>
        <w:jc w:val="both"/>
        <w:rPr>
          <w:rFonts w:cs="Arial"/>
          <w:sz w:val="22"/>
          <w:szCs w:val="22"/>
        </w:rPr>
      </w:pPr>
      <w:r>
        <w:rPr>
          <w:rFonts w:cs="Arial"/>
          <w:sz w:val="22"/>
          <w:szCs w:val="22"/>
        </w:rPr>
        <w:t>The agreement with Ninja Trader</w:t>
      </w:r>
    </w:p>
    <w:p w14:paraId="14F8CCB4" w14:textId="77777777" w:rsidR="004F52A6" w:rsidRDefault="004F52A6">
      <w:pPr>
        <w:jc w:val="both"/>
        <w:rPr>
          <w:rFonts w:cs="Arial"/>
          <w:sz w:val="22"/>
          <w:szCs w:val="22"/>
        </w:rPr>
      </w:pPr>
    </w:p>
    <w:p w14:paraId="27D1C68C" w14:textId="77777777" w:rsidR="004F52A6" w:rsidRDefault="00F133AE">
      <w:pPr>
        <w:jc w:val="both"/>
        <w:rPr>
          <w:rFonts w:cs="Arial"/>
          <w:sz w:val="22"/>
          <w:szCs w:val="22"/>
        </w:rPr>
      </w:pPr>
      <w:r>
        <w:rPr>
          <w:rFonts w:cs="Arial"/>
          <w:sz w:val="22"/>
          <w:szCs w:val="22"/>
        </w:rPr>
        <w:t xml:space="preserve">The agreement with </w:t>
      </w:r>
      <w:proofErr w:type="spellStart"/>
      <w:r>
        <w:rPr>
          <w:rFonts w:cs="Arial"/>
          <w:sz w:val="22"/>
          <w:szCs w:val="22"/>
        </w:rPr>
        <w:t>Kinetick</w:t>
      </w:r>
      <w:proofErr w:type="spellEnd"/>
    </w:p>
    <w:p w14:paraId="35BAA255" w14:textId="77777777" w:rsidR="004F52A6" w:rsidRDefault="004F52A6">
      <w:pPr>
        <w:jc w:val="both"/>
        <w:rPr>
          <w:rFonts w:cs="Arial"/>
          <w:sz w:val="22"/>
          <w:szCs w:val="22"/>
        </w:rPr>
      </w:pPr>
    </w:p>
    <w:p w14:paraId="53F25691" w14:textId="77777777" w:rsidR="004F52A6" w:rsidRDefault="00F133AE">
      <w:pPr>
        <w:jc w:val="both"/>
        <w:rPr>
          <w:rFonts w:cs="Arial"/>
          <w:sz w:val="22"/>
          <w:szCs w:val="22"/>
        </w:rPr>
      </w:pPr>
      <w:r>
        <w:rPr>
          <w:rFonts w:cs="Arial"/>
          <w:sz w:val="22"/>
          <w:szCs w:val="22"/>
        </w:rPr>
        <w:t>The agreement with daytradeideas.com</w:t>
      </w:r>
    </w:p>
    <w:p w14:paraId="12EFE1A7" w14:textId="77777777" w:rsidR="004F52A6" w:rsidRDefault="004F52A6">
      <w:pPr>
        <w:jc w:val="both"/>
        <w:rPr>
          <w:rFonts w:cs="Arial"/>
          <w:sz w:val="22"/>
          <w:szCs w:val="22"/>
        </w:rPr>
      </w:pPr>
    </w:p>
    <w:p w14:paraId="17B08981" w14:textId="77777777" w:rsidR="004F52A6" w:rsidRDefault="004F52A6">
      <w:pPr>
        <w:jc w:val="both"/>
        <w:rPr>
          <w:rFonts w:cs="Arial"/>
          <w:sz w:val="22"/>
          <w:szCs w:val="22"/>
        </w:rPr>
      </w:pPr>
    </w:p>
    <w:p w14:paraId="6A97D86D" w14:textId="77777777" w:rsidR="004F52A6" w:rsidRDefault="004F52A6">
      <w:pPr>
        <w:jc w:val="both"/>
        <w:rPr>
          <w:rFonts w:cs="Arial"/>
          <w:sz w:val="22"/>
          <w:szCs w:val="22"/>
        </w:rPr>
      </w:pPr>
    </w:p>
    <w:p w14:paraId="5E56C123" w14:textId="77777777" w:rsidR="004F52A6" w:rsidRDefault="00F133AE">
      <w:pPr>
        <w:rPr>
          <w:rFonts w:cs="Arial"/>
          <w:sz w:val="22"/>
          <w:szCs w:val="22"/>
        </w:rPr>
      </w:pPr>
      <w:r>
        <w:rPr>
          <w:rFonts w:cs="Arial"/>
          <w:sz w:val="22"/>
          <w:szCs w:val="22"/>
        </w:rPr>
        <w:br w:type="page"/>
      </w:r>
    </w:p>
    <w:p w14:paraId="413C3900" w14:textId="77777777" w:rsidR="004F52A6" w:rsidRDefault="00F133AE">
      <w:pPr>
        <w:pStyle w:val="Heading1"/>
        <w:spacing w:before="0"/>
        <w:jc w:val="center"/>
        <w:rPr>
          <w:rFonts w:ascii="Arial" w:hAnsi="Arial" w:cs="Arial"/>
          <w:color w:val="auto"/>
          <w:sz w:val="22"/>
          <w:szCs w:val="22"/>
        </w:rPr>
      </w:pPr>
      <w:bookmarkStart w:id="117" w:name="_Toc66252096"/>
      <w:bookmarkStart w:id="118" w:name="_Toc68325939"/>
      <w:bookmarkStart w:id="119" w:name="_Toc511312406"/>
      <w:r>
        <w:rPr>
          <w:rFonts w:ascii="Arial" w:hAnsi="Arial" w:cs="Arial"/>
          <w:color w:val="auto"/>
          <w:sz w:val="22"/>
          <w:szCs w:val="22"/>
        </w:rPr>
        <w:lastRenderedPageBreak/>
        <w:t>SCHEDULE 2</w:t>
      </w:r>
      <w:bookmarkEnd w:id="117"/>
      <w:bookmarkEnd w:id="118"/>
      <w:bookmarkEnd w:id="119"/>
    </w:p>
    <w:p w14:paraId="3E63944F" w14:textId="77777777" w:rsidR="004F52A6" w:rsidRDefault="004F52A6">
      <w:pPr>
        <w:rPr>
          <w:rFonts w:cs="Arial"/>
          <w:sz w:val="22"/>
          <w:szCs w:val="22"/>
        </w:rPr>
      </w:pPr>
    </w:p>
    <w:p w14:paraId="0D3D7657" w14:textId="77777777" w:rsidR="004F52A6" w:rsidRDefault="00F133AE">
      <w:pPr>
        <w:pStyle w:val="Heading1"/>
        <w:spacing w:before="0"/>
        <w:jc w:val="center"/>
        <w:rPr>
          <w:rFonts w:ascii="Arial" w:hAnsi="Arial" w:cs="Arial"/>
          <w:color w:val="auto"/>
          <w:sz w:val="22"/>
          <w:szCs w:val="22"/>
        </w:rPr>
      </w:pPr>
      <w:bookmarkStart w:id="120" w:name="_Toc66252097"/>
      <w:bookmarkStart w:id="121" w:name="_Toc68325940"/>
      <w:bookmarkStart w:id="122" w:name="_Toc511312407"/>
      <w:r>
        <w:rPr>
          <w:rFonts w:ascii="Arial" w:hAnsi="Arial" w:cs="Arial"/>
          <w:color w:val="auto"/>
          <w:sz w:val="22"/>
          <w:szCs w:val="22"/>
        </w:rPr>
        <w:t>(The Employees)</w:t>
      </w:r>
      <w:bookmarkEnd w:id="120"/>
      <w:bookmarkEnd w:id="121"/>
      <w:bookmarkEnd w:id="122"/>
    </w:p>
    <w:p w14:paraId="09F1A0B4" w14:textId="77777777" w:rsidR="004F52A6" w:rsidRDefault="004F52A6">
      <w:pPr>
        <w:rPr>
          <w:rFonts w:cs="Arial"/>
          <w:sz w:val="22"/>
          <w:szCs w:val="22"/>
        </w:rPr>
      </w:pPr>
    </w:p>
    <w:p w14:paraId="15AEDC9B" w14:textId="77777777" w:rsidR="004F52A6" w:rsidRDefault="004F52A6">
      <w:pPr>
        <w:rPr>
          <w:rFonts w:cs="Arial"/>
          <w:sz w:val="22"/>
          <w:szCs w:val="22"/>
          <w:lang w:val="en-GB"/>
        </w:rPr>
      </w:pPr>
    </w:p>
    <w:p w14:paraId="7051D729" w14:textId="77777777" w:rsidR="004F52A6" w:rsidRDefault="004F52A6">
      <w:pPr>
        <w:spacing w:after="120"/>
        <w:rPr>
          <w:rFonts w:cs="Arial"/>
          <w:sz w:val="22"/>
          <w:szCs w:val="22"/>
          <w:highlight w:val="yellow"/>
          <w:lang w:eastAsia="zh-CN"/>
        </w:rPr>
      </w:pPr>
    </w:p>
    <w:p w14:paraId="0EB82A39" w14:textId="77777777" w:rsidR="004F52A6" w:rsidRDefault="00F133AE">
      <w:pPr>
        <w:spacing w:after="120"/>
        <w:ind w:left="3600"/>
        <w:rPr>
          <w:rFonts w:cs="Arial"/>
          <w:sz w:val="22"/>
          <w:szCs w:val="22"/>
          <w:lang w:eastAsia="zh-CN"/>
        </w:rPr>
      </w:pPr>
      <w:r>
        <w:rPr>
          <w:rFonts w:cs="Arial"/>
          <w:sz w:val="22"/>
          <w:szCs w:val="22"/>
          <w:lang w:eastAsia="zh-CN"/>
        </w:rPr>
        <w:t>Ruben Joseph</w:t>
      </w:r>
    </w:p>
    <w:p w14:paraId="4A387697" w14:textId="77777777" w:rsidR="004F52A6" w:rsidRDefault="00F133AE">
      <w:pPr>
        <w:spacing w:after="120"/>
        <w:ind w:left="3600"/>
        <w:rPr>
          <w:rFonts w:cs="Arial"/>
          <w:sz w:val="22"/>
          <w:szCs w:val="22"/>
          <w:lang w:eastAsia="zh-CN"/>
        </w:rPr>
      </w:pPr>
      <w:r>
        <w:rPr>
          <w:rFonts w:cs="Arial"/>
          <w:sz w:val="22"/>
          <w:szCs w:val="22"/>
          <w:lang w:eastAsia="zh-CN"/>
        </w:rPr>
        <w:t>Bobbie Brown</w:t>
      </w:r>
    </w:p>
    <w:p w14:paraId="732A6D4C" w14:textId="77777777" w:rsidR="004F52A6" w:rsidRDefault="00F133AE">
      <w:pPr>
        <w:spacing w:after="120"/>
        <w:ind w:left="3600"/>
        <w:rPr>
          <w:rFonts w:cs="Arial"/>
          <w:sz w:val="22"/>
          <w:szCs w:val="22"/>
          <w:lang w:eastAsia="zh-CN"/>
        </w:rPr>
      </w:pPr>
      <w:r>
        <w:rPr>
          <w:rFonts w:cs="Arial"/>
          <w:sz w:val="22"/>
          <w:szCs w:val="22"/>
          <w:lang w:eastAsia="zh-CN"/>
        </w:rPr>
        <w:t>Michael Hutchinson</w:t>
      </w:r>
    </w:p>
    <w:p w14:paraId="3DAFF2C6" w14:textId="77777777" w:rsidR="004F52A6" w:rsidRDefault="00F133AE">
      <w:pPr>
        <w:spacing w:after="120"/>
        <w:ind w:left="3600"/>
        <w:rPr>
          <w:rFonts w:cs="Arial"/>
          <w:sz w:val="22"/>
          <w:szCs w:val="22"/>
          <w:lang w:eastAsia="zh-CN"/>
        </w:rPr>
      </w:pPr>
      <w:proofErr w:type="spellStart"/>
      <w:r>
        <w:rPr>
          <w:rFonts w:cs="Arial"/>
          <w:sz w:val="22"/>
          <w:szCs w:val="22"/>
          <w:lang w:eastAsia="zh-CN"/>
        </w:rPr>
        <w:t>Snehin</w:t>
      </w:r>
      <w:proofErr w:type="spellEnd"/>
      <w:r>
        <w:rPr>
          <w:rFonts w:cs="Arial"/>
          <w:sz w:val="22"/>
          <w:szCs w:val="22"/>
          <w:lang w:eastAsia="zh-CN"/>
        </w:rPr>
        <w:t xml:space="preserve"> </w:t>
      </w:r>
      <w:proofErr w:type="spellStart"/>
      <w:r>
        <w:rPr>
          <w:rFonts w:cs="Arial"/>
          <w:sz w:val="22"/>
          <w:szCs w:val="22"/>
          <w:lang w:eastAsia="zh-CN"/>
        </w:rPr>
        <w:t>Pindolia</w:t>
      </w:r>
      <w:proofErr w:type="spellEnd"/>
    </w:p>
    <w:p w14:paraId="22015AA4" w14:textId="77777777" w:rsidR="004F52A6" w:rsidRDefault="00F133AE">
      <w:pPr>
        <w:spacing w:after="120"/>
        <w:ind w:left="3600"/>
        <w:rPr>
          <w:rFonts w:cs="Arial"/>
          <w:sz w:val="22"/>
          <w:szCs w:val="22"/>
          <w:lang w:eastAsia="zh-CN"/>
        </w:rPr>
      </w:pPr>
      <w:r>
        <w:rPr>
          <w:rFonts w:cs="Arial"/>
          <w:sz w:val="22"/>
          <w:szCs w:val="22"/>
          <w:lang w:eastAsia="zh-CN"/>
        </w:rPr>
        <w:t>Harsh Srivastava</w:t>
      </w:r>
    </w:p>
    <w:p w14:paraId="28FF0EB6" w14:textId="77777777" w:rsidR="004F52A6" w:rsidRDefault="00F133AE">
      <w:pPr>
        <w:spacing w:after="120"/>
        <w:ind w:left="3600"/>
        <w:rPr>
          <w:rFonts w:cs="Arial"/>
          <w:sz w:val="22"/>
          <w:szCs w:val="22"/>
          <w:lang w:eastAsia="zh-CN"/>
        </w:rPr>
      </w:pPr>
      <w:r>
        <w:rPr>
          <w:rFonts w:cs="Arial"/>
          <w:sz w:val="22"/>
          <w:szCs w:val="22"/>
          <w:lang w:eastAsia="zh-CN"/>
        </w:rPr>
        <w:t>Peter Devlin</w:t>
      </w:r>
    </w:p>
    <w:p w14:paraId="5BE41A62" w14:textId="77777777" w:rsidR="004F52A6" w:rsidRDefault="00F133AE">
      <w:pPr>
        <w:spacing w:after="120"/>
        <w:ind w:left="3600"/>
        <w:rPr>
          <w:rFonts w:cs="Arial"/>
          <w:sz w:val="22"/>
          <w:szCs w:val="22"/>
          <w:lang w:eastAsia="zh-CN"/>
        </w:rPr>
      </w:pPr>
      <w:r>
        <w:rPr>
          <w:rFonts w:cs="Arial"/>
          <w:sz w:val="22"/>
          <w:szCs w:val="22"/>
          <w:lang w:eastAsia="zh-CN"/>
        </w:rPr>
        <w:t>Laura Jones</w:t>
      </w:r>
    </w:p>
    <w:p w14:paraId="58D4F944" w14:textId="77777777" w:rsidR="004F52A6" w:rsidRDefault="00F133AE">
      <w:pPr>
        <w:spacing w:after="120"/>
        <w:ind w:left="3600"/>
        <w:rPr>
          <w:rFonts w:cs="Arial"/>
          <w:sz w:val="22"/>
          <w:szCs w:val="22"/>
          <w:lang w:eastAsia="zh-CN"/>
        </w:rPr>
      </w:pPr>
      <w:r>
        <w:rPr>
          <w:rFonts w:cs="Arial"/>
          <w:sz w:val="22"/>
          <w:szCs w:val="22"/>
          <w:lang w:eastAsia="zh-CN"/>
        </w:rPr>
        <w:t>George Matlock</w:t>
      </w:r>
    </w:p>
    <w:p w14:paraId="7D6B9378" w14:textId="77777777" w:rsidR="004F52A6" w:rsidRDefault="00F133AE">
      <w:pPr>
        <w:spacing w:after="120"/>
        <w:ind w:left="3600"/>
        <w:rPr>
          <w:rFonts w:cs="Arial"/>
          <w:sz w:val="22"/>
          <w:szCs w:val="22"/>
          <w:lang w:eastAsia="zh-CN"/>
        </w:rPr>
      </w:pPr>
      <w:r>
        <w:rPr>
          <w:rFonts w:cs="Arial"/>
          <w:sz w:val="22"/>
          <w:szCs w:val="22"/>
          <w:lang w:eastAsia="zh-CN"/>
        </w:rPr>
        <w:t>Jason Palmer</w:t>
      </w:r>
    </w:p>
    <w:p w14:paraId="230566C5" w14:textId="77777777" w:rsidR="004F52A6" w:rsidRDefault="004F52A6">
      <w:pPr>
        <w:rPr>
          <w:rFonts w:cs="Arial"/>
          <w:sz w:val="22"/>
          <w:szCs w:val="22"/>
          <w:lang w:eastAsia="zh-CN"/>
        </w:rPr>
      </w:pPr>
    </w:p>
    <w:p w14:paraId="214456EE" w14:textId="77777777" w:rsidR="004F52A6" w:rsidRDefault="004F52A6">
      <w:pPr>
        <w:rPr>
          <w:rFonts w:cs="Arial"/>
          <w:sz w:val="22"/>
          <w:szCs w:val="22"/>
          <w:lang w:eastAsia="zh-CN"/>
        </w:rPr>
      </w:pPr>
    </w:p>
    <w:p w14:paraId="55C7A740" w14:textId="77777777" w:rsidR="004F52A6" w:rsidRDefault="004F52A6">
      <w:pPr>
        <w:rPr>
          <w:rFonts w:cs="Arial"/>
          <w:sz w:val="22"/>
          <w:szCs w:val="22"/>
          <w:lang w:eastAsia="zh-CN"/>
        </w:rPr>
      </w:pPr>
    </w:p>
    <w:p w14:paraId="67682454" w14:textId="77777777" w:rsidR="004F52A6" w:rsidRDefault="00F133AE">
      <w:pPr>
        <w:rPr>
          <w:rFonts w:cs="Arial"/>
          <w:sz w:val="22"/>
          <w:szCs w:val="22"/>
          <w:lang w:eastAsia="zh-CN"/>
        </w:rPr>
      </w:pPr>
      <w:r>
        <w:rPr>
          <w:rFonts w:cs="Arial"/>
          <w:sz w:val="22"/>
          <w:szCs w:val="22"/>
          <w:lang w:eastAsia="zh-CN"/>
        </w:rPr>
        <w:br w:type="page"/>
      </w:r>
    </w:p>
    <w:p w14:paraId="2146A1CE" w14:textId="77777777" w:rsidR="004F52A6" w:rsidRDefault="004F52A6">
      <w:pPr>
        <w:rPr>
          <w:rFonts w:cs="Arial"/>
          <w:sz w:val="22"/>
          <w:szCs w:val="22"/>
          <w:lang w:eastAsia="zh-CN"/>
        </w:rPr>
      </w:pPr>
    </w:p>
    <w:p w14:paraId="2DBA15E8" w14:textId="77777777" w:rsidR="004F52A6" w:rsidRDefault="00F133AE">
      <w:pPr>
        <w:pStyle w:val="Heading1"/>
        <w:spacing w:before="0"/>
        <w:jc w:val="center"/>
        <w:rPr>
          <w:rFonts w:ascii="Arial" w:hAnsi="Arial" w:cs="Arial"/>
          <w:color w:val="auto"/>
          <w:sz w:val="22"/>
          <w:szCs w:val="22"/>
        </w:rPr>
      </w:pPr>
      <w:bookmarkStart w:id="123" w:name="_Toc511312408"/>
      <w:r>
        <w:rPr>
          <w:rFonts w:ascii="Arial" w:hAnsi="Arial" w:cs="Arial"/>
          <w:color w:val="auto"/>
          <w:sz w:val="22"/>
          <w:szCs w:val="22"/>
        </w:rPr>
        <w:t>SCHEDULE 3</w:t>
      </w:r>
      <w:bookmarkEnd w:id="123"/>
    </w:p>
    <w:p w14:paraId="56E7365A" w14:textId="77777777" w:rsidR="004F52A6" w:rsidRDefault="004F52A6">
      <w:pPr>
        <w:jc w:val="center"/>
        <w:rPr>
          <w:rFonts w:cs="Arial"/>
          <w:sz w:val="22"/>
          <w:szCs w:val="22"/>
        </w:rPr>
      </w:pPr>
    </w:p>
    <w:p w14:paraId="7F1D0910" w14:textId="77777777" w:rsidR="004F52A6" w:rsidRDefault="00F133AE">
      <w:pPr>
        <w:pStyle w:val="Heading1"/>
        <w:spacing w:before="0"/>
        <w:jc w:val="center"/>
        <w:rPr>
          <w:rFonts w:ascii="Arial" w:hAnsi="Arial" w:cs="Arial"/>
          <w:color w:val="auto"/>
          <w:sz w:val="22"/>
          <w:szCs w:val="22"/>
        </w:rPr>
      </w:pPr>
      <w:bookmarkStart w:id="124" w:name="_Toc511312409"/>
      <w:r>
        <w:rPr>
          <w:rFonts w:ascii="Arial" w:hAnsi="Arial" w:cs="Arial"/>
          <w:color w:val="auto"/>
          <w:sz w:val="22"/>
          <w:szCs w:val="22"/>
        </w:rPr>
        <w:t>(The Tangible Assets)</w:t>
      </w:r>
      <w:bookmarkEnd w:id="124"/>
    </w:p>
    <w:p w14:paraId="17F19A02" w14:textId="77777777" w:rsidR="004F52A6" w:rsidRDefault="004F52A6">
      <w:pPr>
        <w:suppressAutoHyphens/>
        <w:ind w:left="1014" w:hanging="1014"/>
        <w:jc w:val="both"/>
        <w:rPr>
          <w:rFonts w:cs="Arial"/>
          <w:b/>
          <w:spacing w:val="-3"/>
          <w:sz w:val="22"/>
          <w:szCs w:val="22"/>
        </w:rPr>
      </w:pPr>
    </w:p>
    <w:p w14:paraId="2AAE077C" w14:textId="77777777" w:rsidR="004F52A6" w:rsidRDefault="004F52A6">
      <w:pPr>
        <w:suppressAutoHyphens/>
        <w:ind w:left="1014" w:hanging="1014"/>
        <w:jc w:val="both"/>
        <w:rPr>
          <w:rFonts w:cs="Arial"/>
          <w:spacing w:val="-3"/>
          <w:sz w:val="22"/>
          <w:szCs w:val="22"/>
        </w:rPr>
      </w:pPr>
    </w:p>
    <w:tbl>
      <w:tblPr>
        <w:tblW w:w="9356" w:type="dxa"/>
        <w:tblLook w:val="04A0" w:firstRow="1" w:lastRow="0" w:firstColumn="1" w:lastColumn="0" w:noHBand="0" w:noVBand="1"/>
      </w:tblPr>
      <w:tblGrid>
        <w:gridCol w:w="1134"/>
        <w:gridCol w:w="709"/>
        <w:gridCol w:w="4253"/>
        <w:gridCol w:w="3260"/>
      </w:tblGrid>
      <w:tr w:rsidR="004F52A6" w14:paraId="31540277" w14:textId="77777777">
        <w:trPr>
          <w:trHeight w:val="585"/>
          <w:tblHeader/>
        </w:trPr>
        <w:tc>
          <w:tcPr>
            <w:tcW w:w="1134" w:type="dxa"/>
            <w:tcBorders>
              <w:top w:val="nil"/>
              <w:left w:val="nil"/>
              <w:bottom w:val="nil"/>
              <w:right w:val="nil"/>
            </w:tcBorders>
            <w:shd w:val="clear" w:color="000000" w:fill="DD052C"/>
            <w:vAlign w:val="center"/>
            <w:hideMark/>
          </w:tcPr>
          <w:p w14:paraId="7161E1D5" w14:textId="77777777" w:rsidR="004F52A6" w:rsidRDefault="00F133AE">
            <w:pPr>
              <w:rPr>
                <w:rFonts w:cs="Arial"/>
                <w:b/>
                <w:bCs/>
                <w:color w:val="FFFFFF"/>
                <w:sz w:val="22"/>
                <w:szCs w:val="22"/>
              </w:rPr>
            </w:pPr>
            <w:bookmarkStart w:id="125" w:name="RANGE!A1:D70"/>
            <w:r>
              <w:rPr>
                <w:rFonts w:cs="Arial"/>
                <w:b/>
                <w:bCs/>
                <w:color w:val="FFFFFF"/>
                <w:sz w:val="22"/>
                <w:szCs w:val="22"/>
              </w:rPr>
              <w:t>Location</w:t>
            </w:r>
            <w:bookmarkEnd w:id="125"/>
          </w:p>
        </w:tc>
        <w:tc>
          <w:tcPr>
            <w:tcW w:w="709" w:type="dxa"/>
            <w:tcBorders>
              <w:top w:val="nil"/>
              <w:left w:val="nil"/>
              <w:bottom w:val="nil"/>
              <w:right w:val="nil"/>
            </w:tcBorders>
            <w:shd w:val="clear" w:color="000000" w:fill="DD052C"/>
            <w:vAlign w:val="center"/>
            <w:hideMark/>
          </w:tcPr>
          <w:p w14:paraId="532194A6" w14:textId="77777777" w:rsidR="004F52A6" w:rsidRDefault="00F133AE">
            <w:pPr>
              <w:jc w:val="center"/>
              <w:rPr>
                <w:rFonts w:cs="Arial"/>
                <w:b/>
                <w:bCs/>
                <w:color w:val="FFFFFF"/>
                <w:sz w:val="22"/>
                <w:szCs w:val="22"/>
              </w:rPr>
            </w:pPr>
            <w:r>
              <w:rPr>
                <w:rFonts w:cs="Arial"/>
                <w:b/>
                <w:bCs/>
                <w:color w:val="FFFFFF"/>
                <w:sz w:val="22"/>
                <w:szCs w:val="22"/>
              </w:rPr>
              <w:t>Qty</w:t>
            </w:r>
          </w:p>
        </w:tc>
        <w:tc>
          <w:tcPr>
            <w:tcW w:w="4253" w:type="dxa"/>
            <w:tcBorders>
              <w:top w:val="nil"/>
              <w:left w:val="nil"/>
              <w:bottom w:val="nil"/>
              <w:right w:val="nil"/>
            </w:tcBorders>
            <w:shd w:val="clear" w:color="000000" w:fill="DD052C"/>
            <w:vAlign w:val="center"/>
            <w:hideMark/>
          </w:tcPr>
          <w:p w14:paraId="4A509047" w14:textId="77777777" w:rsidR="004F52A6" w:rsidRDefault="00F133AE">
            <w:pPr>
              <w:rPr>
                <w:rFonts w:cs="Arial"/>
                <w:b/>
                <w:bCs/>
                <w:color w:val="FFFFFF"/>
                <w:sz w:val="22"/>
                <w:szCs w:val="22"/>
              </w:rPr>
            </w:pPr>
            <w:r>
              <w:rPr>
                <w:rFonts w:cs="Arial"/>
                <w:b/>
                <w:bCs/>
                <w:color w:val="FFFFFF"/>
                <w:sz w:val="22"/>
                <w:szCs w:val="22"/>
              </w:rPr>
              <w:t>Description</w:t>
            </w:r>
          </w:p>
        </w:tc>
        <w:tc>
          <w:tcPr>
            <w:tcW w:w="3260" w:type="dxa"/>
            <w:tcBorders>
              <w:top w:val="nil"/>
              <w:left w:val="nil"/>
              <w:bottom w:val="nil"/>
              <w:right w:val="nil"/>
            </w:tcBorders>
            <w:shd w:val="clear" w:color="000000" w:fill="DD052C"/>
            <w:vAlign w:val="center"/>
            <w:hideMark/>
          </w:tcPr>
          <w:p w14:paraId="0FBBC3D2" w14:textId="77777777" w:rsidR="004F52A6" w:rsidRDefault="00F133AE">
            <w:pPr>
              <w:rPr>
                <w:rFonts w:cs="Arial"/>
                <w:b/>
                <w:bCs/>
                <w:color w:val="FFFFFF"/>
                <w:sz w:val="22"/>
                <w:szCs w:val="22"/>
              </w:rPr>
            </w:pPr>
            <w:r>
              <w:rPr>
                <w:rFonts w:cs="Arial"/>
                <w:b/>
                <w:bCs/>
                <w:color w:val="FFFFFF"/>
                <w:sz w:val="22"/>
                <w:szCs w:val="22"/>
              </w:rPr>
              <w:t>Finance/</w:t>
            </w:r>
            <w:r>
              <w:rPr>
                <w:rFonts w:cs="Arial"/>
                <w:b/>
                <w:bCs/>
                <w:color w:val="FFFFFF"/>
                <w:sz w:val="22"/>
                <w:szCs w:val="22"/>
              </w:rPr>
              <w:br/>
              <w:t>Third Party</w:t>
            </w:r>
          </w:p>
        </w:tc>
      </w:tr>
      <w:tr w:rsidR="004F52A6" w14:paraId="2C0FD2B9" w14:textId="77777777">
        <w:trPr>
          <w:trHeight w:val="300"/>
        </w:trPr>
        <w:tc>
          <w:tcPr>
            <w:tcW w:w="1134" w:type="dxa"/>
            <w:tcBorders>
              <w:top w:val="nil"/>
              <w:left w:val="nil"/>
              <w:bottom w:val="nil"/>
              <w:right w:val="nil"/>
            </w:tcBorders>
            <w:shd w:val="clear" w:color="auto" w:fill="auto"/>
            <w:hideMark/>
          </w:tcPr>
          <w:p w14:paraId="7EEF6B64" w14:textId="77777777" w:rsidR="004F52A6" w:rsidRDefault="004F52A6">
            <w:pPr>
              <w:jc w:val="right"/>
              <w:rPr>
                <w:rFonts w:cs="Arial"/>
                <w:b/>
                <w:bCs/>
                <w:color w:val="FFFFFF"/>
                <w:sz w:val="22"/>
                <w:szCs w:val="22"/>
              </w:rPr>
            </w:pPr>
          </w:p>
        </w:tc>
        <w:tc>
          <w:tcPr>
            <w:tcW w:w="709" w:type="dxa"/>
            <w:tcBorders>
              <w:top w:val="nil"/>
              <w:left w:val="nil"/>
              <w:bottom w:val="nil"/>
              <w:right w:val="nil"/>
            </w:tcBorders>
            <w:shd w:val="clear" w:color="auto" w:fill="auto"/>
            <w:hideMark/>
          </w:tcPr>
          <w:p w14:paraId="41F7C534"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595528B1"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3306EF1C" w14:textId="77777777" w:rsidR="004F52A6" w:rsidRDefault="004F52A6">
            <w:pPr>
              <w:rPr>
                <w:rFonts w:cs="Arial"/>
                <w:sz w:val="22"/>
                <w:szCs w:val="22"/>
              </w:rPr>
            </w:pPr>
          </w:p>
        </w:tc>
      </w:tr>
      <w:tr w:rsidR="004F52A6" w14:paraId="33A40BF7" w14:textId="77777777">
        <w:trPr>
          <w:trHeight w:val="690"/>
        </w:trPr>
        <w:tc>
          <w:tcPr>
            <w:tcW w:w="1134" w:type="dxa"/>
            <w:tcBorders>
              <w:top w:val="nil"/>
              <w:left w:val="nil"/>
              <w:bottom w:val="nil"/>
              <w:right w:val="nil"/>
            </w:tcBorders>
            <w:shd w:val="clear" w:color="auto" w:fill="auto"/>
            <w:hideMark/>
          </w:tcPr>
          <w:p w14:paraId="7613DCF8"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hideMark/>
          </w:tcPr>
          <w:p w14:paraId="73110728" w14:textId="77777777" w:rsidR="004F52A6" w:rsidRDefault="00F133AE">
            <w:pPr>
              <w:jc w:val="center"/>
              <w:rPr>
                <w:rFonts w:cs="Arial"/>
                <w:sz w:val="22"/>
                <w:szCs w:val="22"/>
              </w:rPr>
            </w:pPr>
            <w:r>
              <w:rPr>
                <w:rFonts w:cs="Arial"/>
                <w:sz w:val="22"/>
                <w:szCs w:val="22"/>
              </w:rPr>
              <w:t>25</w:t>
            </w:r>
          </w:p>
        </w:tc>
        <w:tc>
          <w:tcPr>
            <w:tcW w:w="4253" w:type="dxa"/>
            <w:tcBorders>
              <w:top w:val="nil"/>
              <w:left w:val="nil"/>
              <w:bottom w:val="nil"/>
              <w:right w:val="nil"/>
            </w:tcBorders>
            <w:shd w:val="clear" w:color="auto" w:fill="auto"/>
            <w:hideMark/>
          </w:tcPr>
          <w:p w14:paraId="6F4C8D7A" w14:textId="77777777" w:rsidR="004F52A6" w:rsidRDefault="00F133AE">
            <w:pPr>
              <w:rPr>
                <w:rFonts w:cs="Arial"/>
                <w:sz w:val="22"/>
                <w:szCs w:val="22"/>
              </w:rPr>
            </w:pPr>
            <w:r>
              <w:rPr>
                <w:rFonts w:cs="Arial"/>
                <w:sz w:val="22"/>
                <w:szCs w:val="22"/>
              </w:rPr>
              <w:t xml:space="preserve">NEC </w:t>
            </w:r>
            <w:proofErr w:type="spellStart"/>
            <w:r>
              <w:rPr>
                <w:rFonts w:cs="Arial"/>
                <w:sz w:val="22"/>
                <w:szCs w:val="22"/>
              </w:rPr>
              <w:t>Multisync</w:t>
            </w:r>
            <w:proofErr w:type="spellEnd"/>
            <w:r>
              <w:rPr>
                <w:rFonts w:cs="Arial"/>
                <w:sz w:val="22"/>
                <w:szCs w:val="22"/>
              </w:rPr>
              <w:t xml:space="preserve"> EA191M screens</w:t>
            </w:r>
          </w:p>
        </w:tc>
        <w:tc>
          <w:tcPr>
            <w:tcW w:w="3260" w:type="dxa"/>
            <w:tcBorders>
              <w:top w:val="nil"/>
              <w:left w:val="nil"/>
              <w:bottom w:val="nil"/>
              <w:right w:val="nil"/>
            </w:tcBorders>
            <w:shd w:val="clear" w:color="auto" w:fill="auto"/>
            <w:hideMark/>
          </w:tcPr>
          <w:p w14:paraId="66DC7C93" w14:textId="77777777" w:rsidR="004F52A6" w:rsidRDefault="00F133AE">
            <w:pPr>
              <w:rPr>
                <w:rFonts w:cs="Arial"/>
                <w:b/>
                <w:bCs/>
                <w:sz w:val="22"/>
                <w:szCs w:val="22"/>
              </w:rPr>
            </w:pPr>
            <w:r>
              <w:rPr>
                <w:rFonts w:cs="Arial"/>
                <w:b/>
                <w:bCs/>
                <w:sz w:val="22"/>
                <w:szCs w:val="22"/>
              </w:rPr>
              <w:t>Possible ownership of PCML</w:t>
            </w:r>
          </w:p>
        </w:tc>
      </w:tr>
      <w:tr w:rsidR="004F52A6" w14:paraId="0043470C" w14:textId="77777777">
        <w:trPr>
          <w:trHeight w:val="300"/>
        </w:trPr>
        <w:tc>
          <w:tcPr>
            <w:tcW w:w="1134" w:type="dxa"/>
            <w:tcBorders>
              <w:top w:val="nil"/>
              <w:left w:val="nil"/>
              <w:bottom w:val="nil"/>
              <w:right w:val="nil"/>
            </w:tcBorders>
            <w:shd w:val="clear" w:color="auto" w:fill="auto"/>
            <w:hideMark/>
          </w:tcPr>
          <w:p w14:paraId="376BC02C"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hideMark/>
          </w:tcPr>
          <w:p w14:paraId="3BB82FBA"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40BC0F3"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71F5DD9A" w14:textId="77777777" w:rsidR="004F52A6" w:rsidRDefault="004F52A6">
            <w:pPr>
              <w:rPr>
                <w:rFonts w:cs="Arial"/>
                <w:sz w:val="22"/>
                <w:szCs w:val="22"/>
              </w:rPr>
            </w:pPr>
          </w:p>
        </w:tc>
      </w:tr>
      <w:tr w:rsidR="004F52A6" w14:paraId="50F04AA9" w14:textId="77777777">
        <w:trPr>
          <w:trHeight w:val="600"/>
        </w:trPr>
        <w:tc>
          <w:tcPr>
            <w:tcW w:w="1134" w:type="dxa"/>
            <w:tcBorders>
              <w:top w:val="nil"/>
              <w:left w:val="nil"/>
              <w:bottom w:val="nil"/>
              <w:right w:val="nil"/>
            </w:tcBorders>
            <w:shd w:val="clear" w:color="auto" w:fill="auto"/>
            <w:hideMark/>
          </w:tcPr>
          <w:p w14:paraId="300952A1"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70B3B7F7" w14:textId="77777777" w:rsidR="004F52A6" w:rsidRDefault="00F133AE">
            <w:pPr>
              <w:jc w:val="center"/>
              <w:rPr>
                <w:rFonts w:cs="Arial"/>
                <w:sz w:val="22"/>
                <w:szCs w:val="22"/>
              </w:rPr>
            </w:pPr>
            <w:r>
              <w:rPr>
                <w:rFonts w:cs="Arial"/>
                <w:sz w:val="22"/>
                <w:szCs w:val="22"/>
              </w:rPr>
              <w:t>8</w:t>
            </w:r>
          </w:p>
        </w:tc>
        <w:tc>
          <w:tcPr>
            <w:tcW w:w="4253" w:type="dxa"/>
            <w:tcBorders>
              <w:top w:val="nil"/>
              <w:left w:val="nil"/>
              <w:bottom w:val="nil"/>
              <w:right w:val="nil"/>
            </w:tcBorders>
            <w:shd w:val="clear" w:color="auto" w:fill="auto"/>
            <w:hideMark/>
          </w:tcPr>
          <w:p w14:paraId="39A55FEA" w14:textId="77777777" w:rsidR="004F52A6" w:rsidRDefault="00F133AE">
            <w:pPr>
              <w:rPr>
                <w:rFonts w:cs="Arial"/>
                <w:sz w:val="22"/>
                <w:szCs w:val="22"/>
              </w:rPr>
            </w:pPr>
            <w:r>
              <w:rPr>
                <w:rFonts w:cs="Arial"/>
                <w:sz w:val="22"/>
                <w:szCs w:val="22"/>
              </w:rPr>
              <w:t xml:space="preserve">NEC </w:t>
            </w:r>
            <w:proofErr w:type="spellStart"/>
            <w:r>
              <w:rPr>
                <w:rFonts w:cs="Arial"/>
                <w:sz w:val="22"/>
                <w:szCs w:val="22"/>
              </w:rPr>
              <w:t>Multisync</w:t>
            </w:r>
            <w:proofErr w:type="spellEnd"/>
            <w:r>
              <w:rPr>
                <w:rFonts w:cs="Arial"/>
                <w:sz w:val="22"/>
                <w:szCs w:val="22"/>
              </w:rPr>
              <w:t xml:space="preserve"> EA232WMI screens</w:t>
            </w:r>
          </w:p>
        </w:tc>
        <w:tc>
          <w:tcPr>
            <w:tcW w:w="3260" w:type="dxa"/>
            <w:tcBorders>
              <w:top w:val="nil"/>
              <w:left w:val="nil"/>
              <w:bottom w:val="nil"/>
              <w:right w:val="nil"/>
            </w:tcBorders>
            <w:shd w:val="clear" w:color="auto" w:fill="auto"/>
            <w:hideMark/>
          </w:tcPr>
          <w:p w14:paraId="185D5E1D" w14:textId="77777777" w:rsidR="004F52A6" w:rsidRDefault="00F133AE">
            <w:pPr>
              <w:rPr>
                <w:rFonts w:cs="Arial"/>
                <w:b/>
                <w:bCs/>
                <w:sz w:val="22"/>
                <w:szCs w:val="22"/>
              </w:rPr>
            </w:pPr>
            <w:r>
              <w:rPr>
                <w:rFonts w:cs="Arial"/>
                <w:b/>
                <w:bCs/>
                <w:sz w:val="22"/>
                <w:szCs w:val="22"/>
              </w:rPr>
              <w:t>Possible ownership of PCML</w:t>
            </w:r>
          </w:p>
        </w:tc>
      </w:tr>
      <w:tr w:rsidR="004F52A6" w14:paraId="7CEA71FF" w14:textId="77777777">
        <w:trPr>
          <w:trHeight w:val="300"/>
        </w:trPr>
        <w:tc>
          <w:tcPr>
            <w:tcW w:w="1134" w:type="dxa"/>
            <w:tcBorders>
              <w:top w:val="nil"/>
              <w:left w:val="nil"/>
              <w:bottom w:val="nil"/>
              <w:right w:val="nil"/>
            </w:tcBorders>
            <w:shd w:val="clear" w:color="auto" w:fill="auto"/>
            <w:hideMark/>
          </w:tcPr>
          <w:p w14:paraId="2D6D2437"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4F131E42"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B7CA05F"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6721208B" w14:textId="77777777" w:rsidR="004F52A6" w:rsidRDefault="004F52A6">
            <w:pPr>
              <w:rPr>
                <w:rFonts w:cs="Arial"/>
                <w:sz w:val="22"/>
                <w:szCs w:val="22"/>
              </w:rPr>
            </w:pPr>
          </w:p>
        </w:tc>
      </w:tr>
      <w:tr w:rsidR="004F52A6" w14:paraId="4CFEAA7E" w14:textId="77777777">
        <w:trPr>
          <w:trHeight w:val="600"/>
        </w:trPr>
        <w:tc>
          <w:tcPr>
            <w:tcW w:w="1134" w:type="dxa"/>
            <w:tcBorders>
              <w:top w:val="nil"/>
              <w:left w:val="nil"/>
              <w:bottom w:val="nil"/>
              <w:right w:val="nil"/>
            </w:tcBorders>
            <w:shd w:val="clear" w:color="auto" w:fill="auto"/>
            <w:hideMark/>
          </w:tcPr>
          <w:p w14:paraId="49244D5B"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0B87082"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0EC0D38B" w14:textId="77777777" w:rsidR="004F52A6" w:rsidRDefault="00F133AE">
            <w:pPr>
              <w:rPr>
                <w:rFonts w:cs="Arial"/>
                <w:sz w:val="22"/>
                <w:szCs w:val="22"/>
              </w:rPr>
            </w:pPr>
            <w:r>
              <w:rPr>
                <w:rFonts w:cs="Arial"/>
                <w:sz w:val="22"/>
                <w:szCs w:val="22"/>
              </w:rPr>
              <w:t>Hewlett Packard L2445W screen</w:t>
            </w:r>
          </w:p>
        </w:tc>
        <w:tc>
          <w:tcPr>
            <w:tcW w:w="3260" w:type="dxa"/>
            <w:tcBorders>
              <w:top w:val="nil"/>
              <w:left w:val="nil"/>
              <w:bottom w:val="nil"/>
              <w:right w:val="nil"/>
            </w:tcBorders>
            <w:shd w:val="clear" w:color="auto" w:fill="auto"/>
            <w:hideMark/>
          </w:tcPr>
          <w:p w14:paraId="16802456" w14:textId="77777777" w:rsidR="004F52A6" w:rsidRDefault="00F133AE">
            <w:pPr>
              <w:rPr>
                <w:rFonts w:cs="Arial"/>
                <w:b/>
                <w:bCs/>
                <w:sz w:val="22"/>
                <w:szCs w:val="22"/>
              </w:rPr>
            </w:pPr>
            <w:r>
              <w:rPr>
                <w:rFonts w:cs="Arial"/>
                <w:b/>
                <w:bCs/>
                <w:sz w:val="22"/>
                <w:szCs w:val="22"/>
              </w:rPr>
              <w:t>Possible ownership of PCML</w:t>
            </w:r>
          </w:p>
        </w:tc>
      </w:tr>
      <w:tr w:rsidR="004F52A6" w14:paraId="125F3881" w14:textId="77777777">
        <w:trPr>
          <w:trHeight w:val="300"/>
        </w:trPr>
        <w:tc>
          <w:tcPr>
            <w:tcW w:w="1134" w:type="dxa"/>
            <w:tcBorders>
              <w:top w:val="nil"/>
              <w:left w:val="nil"/>
              <w:bottom w:val="nil"/>
              <w:right w:val="nil"/>
            </w:tcBorders>
            <w:shd w:val="clear" w:color="auto" w:fill="auto"/>
            <w:hideMark/>
          </w:tcPr>
          <w:p w14:paraId="60DF86E7"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7A4731AB"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8496097"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520B30E2" w14:textId="77777777" w:rsidR="004F52A6" w:rsidRDefault="004F52A6">
            <w:pPr>
              <w:rPr>
                <w:rFonts w:cs="Arial"/>
                <w:sz w:val="22"/>
                <w:szCs w:val="22"/>
              </w:rPr>
            </w:pPr>
          </w:p>
        </w:tc>
      </w:tr>
      <w:tr w:rsidR="004F52A6" w14:paraId="17DEAD72" w14:textId="77777777">
        <w:trPr>
          <w:trHeight w:val="600"/>
        </w:trPr>
        <w:tc>
          <w:tcPr>
            <w:tcW w:w="1134" w:type="dxa"/>
            <w:tcBorders>
              <w:top w:val="nil"/>
              <w:left w:val="nil"/>
              <w:bottom w:val="nil"/>
              <w:right w:val="nil"/>
            </w:tcBorders>
            <w:shd w:val="clear" w:color="auto" w:fill="auto"/>
            <w:hideMark/>
          </w:tcPr>
          <w:p w14:paraId="6A075DA4"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7A03FEF"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9C1881F" w14:textId="77777777" w:rsidR="004F52A6" w:rsidRDefault="00F133AE">
            <w:pPr>
              <w:rPr>
                <w:rFonts w:cs="Arial"/>
                <w:sz w:val="22"/>
                <w:szCs w:val="22"/>
              </w:rPr>
            </w:pPr>
            <w:r>
              <w:rPr>
                <w:rFonts w:cs="Arial"/>
                <w:sz w:val="22"/>
                <w:szCs w:val="22"/>
              </w:rPr>
              <w:t>Cello 32" screen</w:t>
            </w:r>
          </w:p>
        </w:tc>
        <w:tc>
          <w:tcPr>
            <w:tcW w:w="3260" w:type="dxa"/>
            <w:tcBorders>
              <w:top w:val="nil"/>
              <w:left w:val="nil"/>
              <w:bottom w:val="nil"/>
              <w:right w:val="nil"/>
            </w:tcBorders>
            <w:shd w:val="clear" w:color="auto" w:fill="auto"/>
            <w:hideMark/>
          </w:tcPr>
          <w:p w14:paraId="308FCE00" w14:textId="77777777" w:rsidR="004F52A6" w:rsidRDefault="00F133AE">
            <w:pPr>
              <w:rPr>
                <w:rFonts w:cs="Arial"/>
                <w:b/>
                <w:bCs/>
                <w:sz w:val="22"/>
                <w:szCs w:val="22"/>
              </w:rPr>
            </w:pPr>
            <w:r>
              <w:rPr>
                <w:rFonts w:cs="Arial"/>
                <w:b/>
                <w:bCs/>
                <w:sz w:val="22"/>
                <w:szCs w:val="22"/>
              </w:rPr>
              <w:t>Possible ownership of PCML</w:t>
            </w:r>
          </w:p>
        </w:tc>
      </w:tr>
      <w:tr w:rsidR="004F52A6" w14:paraId="0E00460B" w14:textId="77777777">
        <w:trPr>
          <w:trHeight w:val="300"/>
        </w:trPr>
        <w:tc>
          <w:tcPr>
            <w:tcW w:w="1134" w:type="dxa"/>
            <w:tcBorders>
              <w:top w:val="nil"/>
              <w:left w:val="nil"/>
              <w:bottom w:val="nil"/>
              <w:right w:val="nil"/>
            </w:tcBorders>
            <w:shd w:val="clear" w:color="auto" w:fill="auto"/>
            <w:hideMark/>
          </w:tcPr>
          <w:p w14:paraId="54B0A0EA"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171A1B2F"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5F919C4F"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7026726A" w14:textId="77777777" w:rsidR="004F52A6" w:rsidRDefault="004F52A6">
            <w:pPr>
              <w:rPr>
                <w:rFonts w:cs="Arial"/>
                <w:sz w:val="22"/>
                <w:szCs w:val="22"/>
              </w:rPr>
            </w:pPr>
          </w:p>
        </w:tc>
      </w:tr>
      <w:tr w:rsidR="004F52A6" w14:paraId="47611B33" w14:textId="77777777">
        <w:trPr>
          <w:trHeight w:val="600"/>
        </w:trPr>
        <w:tc>
          <w:tcPr>
            <w:tcW w:w="1134" w:type="dxa"/>
            <w:tcBorders>
              <w:top w:val="nil"/>
              <w:left w:val="nil"/>
              <w:bottom w:val="nil"/>
              <w:right w:val="nil"/>
            </w:tcBorders>
            <w:shd w:val="clear" w:color="auto" w:fill="auto"/>
            <w:hideMark/>
          </w:tcPr>
          <w:p w14:paraId="3B8BDF73"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00081540" w14:textId="77777777" w:rsidR="004F52A6" w:rsidRDefault="00F133AE">
            <w:pPr>
              <w:jc w:val="center"/>
              <w:rPr>
                <w:rFonts w:cs="Arial"/>
                <w:sz w:val="22"/>
                <w:szCs w:val="22"/>
              </w:rPr>
            </w:pPr>
            <w:r>
              <w:rPr>
                <w:rFonts w:cs="Arial"/>
                <w:sz w:val="22"/>
                <w:szCs w:val="22"/>
              </w:rPr>
              <w:t>2</w:t>
            </w:r>
          </w:p>
        </w:tc>
        <w:tc>
          <w:tcPr>
            <w:tcW w:w="4253" w:type="dxa"/>
            <w:tcBorders>
              <w:top w:val="nil"/>
              <w:left w:val="nil"/>
              <w:bottom w:val="nil"/>
              <w:right w:val="nil"/>
            </w:tcBorders>
            <w:shd w:val="clear" w:color="auto" w:fill="auto"/>
            <w:hideMark/>
          </w:tcPr>
          <w:p w14:paraId="5123DCE4" w14:textId="77777777" w:rsidR="004F52A6" w:rsidRDefault="00F133AE">
            <w:pPr>
              <w:rPr>
                <w:rFonts w:cs="Arial"/>
                <w:sz w:val="22"/>
                <w:szCs w:val="22"/>
              </w:rPr>
            </w:pPr>
            <w:r>
              <w:rPr>
                <w:rFonts w:cs="Arial"/>
                <w:sz w:val="22"/>
                <w:szCs w:val="22"/>
              </w:rPr>
              <w:t>Dell 22" screens</w:t>
            </w:r>
          </w:p>
        </w:tc>
        <w:tc>
          <w:tcPr>
            <w:tcW w:w="3260" w:type="dxa"/>
            <w:tcBorders>
              <w:top w:val="nil"/>
              <w:left w:val="nil"/>
              <w:bottom w:val="nil"/>
              <w:right w:val="nil"/>
            </w:tcBorders>
            <w:shd w:val="clear" w:color="auto" w:fill="auto"/>
            <w:hideMark/>
          </w:tcPr>
          <w:p w14:paraId="67DDE9D9" w14:textId="77777777" w:rsidR="004F52A6" w:rsidRDefault="00F133AE">
            <w:pPr>
              <w:rPr>
                <w:rFonts w:cs="Arial"/>
                <w:b/>
                <w:bCs/>
                <w:sz w:val="22"/>
                <w:szCs w:val="22"/>
              </w:rPr>
            </w:pPr>
            <w:r>
              <w:rPr>
                <w:rFonts w:cs="Arial"/>
                <w:b/>
                <w:bCs/>
                <w:sz w:val="22"/>
                <w:szCs w:val="22"/>
              </w:rPr>
              <w:t>Possible ownership of PCML</w:t>
            </w:r>
          </w:p>
        </w:tc>
      </w:tr>
      <w:tr w:rsidR="004F52A6" w14:paraId="177B25C1" w14:textId="77777777">
        <w:trPr>
          <w:trHeight w:val="300"/>
        </w:trPr>
        <w:tc>
          <w:tcPr>
            <w:tcW w:w="1134" w:type="dxa"/>
            <w:tcBorders>
              <w:top w:val="nil"/>
              <w:left w:val="nil"/>
              <w:bottom w:val="nil"/>
              <w:right w:val="nil"/>
            </w:tcBorders>
            <w:shd w:val="clear" w:color="auto" w:fill="auto"/>
            <w:hideMark/>
          </w:tcPr>
          <w:p w14:paraId="735D468C"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5C684C96"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84F0DB4"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7BCD8BDA" w14:textId="77777777" w:rsidR="004F52A6" w:rsidRDefault="004F52A6">
            <w:pPr>
              <w:rPr>
                <w:rFonts w:cs="Arial"/>
                <w:sz w:val="22"/>
                <w:szCs w:val="22"/>
              </w:rPr>
            </w:pPr>
          </w:p>
        </w:tc>
      </w:tr>
      <w:tr w:rsidR="004F52A6" w14:paraId="42B5C09B" w14:textId="77777777">
        <w:trPr>
          <w:trHeight w:val="600"/>
        </w:trPr>
        <w:tc>
          <w:tcPr>
            <w:tcW w:w="1134" w:type="dxa"/>
            <w:tcBorders>
              <w:top w:val="nil"/>
              <w:left w:val="nil"/>
              <w:bottom w:val="nil"/>
              <w:right w:val="nil"/>
            </w:tcBorders>
            <w:shd w:val="clear" w:color="auto" w:fill="auto"/>
            <w:hideMark/>
          </w:tcPr>
          <w:p w14:paraId="6A6424D1"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EE55F9D" w14:textId="77777777" w:rsidR="004F52A6" w:rsidRDefault="00F133AE">
            <w:pPr>
              <w:jc w:val="center"/>
              <w:rPr>
                <w:rFonts w:cs="Arial"/>
                <w:sz w:val="22"/>
                <w:szCs w:val="22"/>
              </w:rPr>
            </w:pPr>
            <w:r>
              <w:rPr>
                <w:rFonts w:cs="Arial"/>
                <w:sz w:val="22"/>
                <w:szCs w:val="22"/>
              </w:rPr>
              <w:t>2</w:t>
            </w:r>
          </w:p>
        </w:tc>
        <w:tc>
          <w:tcPr>
            <w:tcW w:w="4253" w:type="dxa"/>
            <w:tcBorders>
              <w:top w:val="nil"/>
              <w:left w:val="nil"/>
              <w:bottom w:val="nil"/>
              <w:right w:val="nil"/>
            </w:tcBorders>
            <w:shd w:val="clear" w:color="auto" w:fill="auto"/>
            <w:hideMark/>
          </w:tcPr>
          <w:p w14:paraId="6091BCE9" w14:textId="77777777" w:rsidR="004F52A6" w:rsidRDefault="00F133AE">
            <w:pPr>
              <w:rPr>
                <w:rFonts w:cs="Arial"/>
                <w:sz w:val="22"/>
                <w:szCs w:val="22"/>
              </w:rPr>
            </w:pPr>
            <w:r>
              <w:rPr>
                <w:rFonts w:cs="Arial"/>
                <w:sz w:val="22"/>
                <w:szCs w:val="22"/>
              </w:rPr>
              <w:t>Cello 32" televisions</w:t>
            </w:r>
          </w:p>
        </w:tc>
        <w:tc>
          <w:tcPr>
            <w:tcW w:w="3260" w:type="dxa"/>
            <w:tcBorders>
              <w:top w:val="nil"/>
              <w:left w:val="nil"/>
              <w:bottom w:val="nil"/>
              <w:right w:val="nil"/>
            </w:tcBorders>
            <w:shd w:val="clear" w:color="auto" w:fill="auto"/>
            <w:hideMark/>
          </w:tcPr>
          <w:p w14:paraId="52091D4C" w14:textId="77777777" w:rsidR="004F52A6" w:rsidRDefault="00F133AE">
            <w:pPr>
              <w:rPr>
                <w:rFonts w:cs="Arial"/>
                <w:b/>
                <w:bCs/>
                <w:sz w:val="22"/>
                <w:szCs w:val="22"/>
              </w:rPr>
            </w:pPr>
            <w:r>
              <w:rPr>
                <w:rFonts w:cs="Arial"/>
                <w:b/>
                <w:bCs/>
                <w:sz w:val="22"/>
                <w:szCs w:val="22"/>
              </w:rPr>
              <w:t>Possible ownership of Nico</w:t>
            </w:r>
          </w:p>
        </w:tc>
      </w:tr>
      <w:tr w:rsidR="004F52A6" w14:paraId="2362BEC5" w14:textId="77777777">
        <w:trPr>
          <w:trHeight w:val="300"/>
        </w:trPr>
        <w:tc>
          <w:tcPr>
            <w:tcW w:w="1134" w:type="dxa"/>
            <w:tcBorders>
              <w:top w:val="nil"/>
              <w:left w:val="nil"/>
              <w:bottom w:val="nil"/>
              <w:right w:val="nil"/>
            </w:tcBorders>
            <w:shd w:val="clear" w:color="auto" w:fill="auto"/>
            <w:hideMark/>
          </w:tcPr>
          <w:p w14:paraId="51AAC589"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1F6900B3"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A4C8408"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0471F8CF" w14:textId="77777777" w:rsidR="004F52A6" w:rsidRDefault="004F52A6">
            <w:pPr>
              <w:rPr>
                <w:rFonts w:cs="Arial"/>
                <w:sz w:val="22"/>
                <w:szCs w:val="22"/>
              </w:rPr>
            </w:pPr>
          </w:p>
        </w:tc>
      </w:tr>
      <w:tr w:rsidR="004F52A6" w14:paraId="5C33BA86" w14:textId="77777777">
        <w:trPr>
          <w:trHeight w:val="1140"/>
        </w:trPr>
        <w:tc>
          <w:tcPr>
            <w:tcW w:w="1134" w:type="dxa"/>
            <w:tcBorders>
              <w:top w:val="nil"/>
              <w:left w:val="nil"/>
              <w:bottom w:val="nil"/>
              <w:right w:val="nil"/>
            </w:tcBorders>
            <w:shd w:val="clear" w:color="auto" w:fill="auto"/>
            <w:hideMark/>
          </w:tcPr>
          <w:p w14:paraId="1E3D4D6E"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0D041D7" w14:textId="77777777" w:rsidR="004F52A6" w:rsidRDefault="00F133AE">
            <w:pPr>
              <w:jc w:val="center"/>
              <w:rPr>
                <w:rFonts w:cs="Arial"/>
                <w:sz w:val="22"/>
                <w:szCs w:val="22"/>
              </w:rPr>
            </w:pPr>
            <w:r>
              <w:rPr>
                <w:rFonts w:cs="Arial"/>
                <w:sz w:val="22"/>
                <w:szCs w:val="22"/>
              </w:rPr>
              <w:t>3</w:t>
            </w:r>
          </w:p>
        </w:tc>
        <w:tc>
          <w:tcPr>
            <w:tcW w:w="4253" w:type="dxa"/>
            <w:tcBorders>
              <w:top w:val="nil"/>
              <w:left w:val="nil"/>
              <w:bottom w:val="nil"/>
              <w:right w:val="nil"/>
            </w:tcBorders>
            <w:shd w:val="clear" w:color="auto" w:fill="auto"/>
            <w:hideMark/>
          </w:tcPr>
          <w:p w14:paraId="407A9685" w14:textId="77777777" w:rsidR="004F52A6" w:rsidRDefault="00F133AE">
            <w:pPr>
              <w:rPr>
                <w:rFonts w:cs="Arial"/>
                <w:sz w:val="22"/>
                <w:szCs w:val="22"/>
              </w:rPr>
            </w:pPr>
            <w:r>
              <w:rPr>
                <w:rFonts w:cs="Arial"/>
                <w:sz w:val="22"/>
                <w:szCs w:val="22"/>
              </w:rPr>
              <w:t>Hewlett Packard Elite desk 800 GI TWR Intel Core i5 personal computers</w:t>
            </w:r>
            <w:r>
              <w:rPr>
                <w:rFonts w:cs="Arial"/>
                <w:sz w:val="22"/>
                <w:szCs w:val="22"/>
              </w:rPr>
              <w:br/>
              <w:t>Serial nos. CZC504029V, CZC5071DPF, CZC5092F5T</w:t>
            </w:r>
          </w:p>
        </w:tc>
        <w:tc>
          <w:tcPr>
            <w:tcW w:w="3260" w:type="dxa"/>
            <w:tcBorders>
              <w:top w:val="nil"/>
              <w:left w:val="nil"/>
              <w:bottom w:val="nil"/>
              <w:right w:val="nil"/>
            </w:tcBorders>
            <w:shd w:val="clear" w:color="auto" w:fill="auto"/>
            <w:hideMark/>
          </w:tcPr>
          <w:p w14:paraId="39ED35BF" w14:textId="77777777" w:rsidR="004F52A6" w:rsidRDefault="00F133AE">
            <w:pPr>
              <w:rPr>
                <w:rFonts w:cs="Arial"/>
                <w:b/>
                <w:bCs/>
                <w:sz w:val="22"/>
                <w:szCs w:val="22"/>
              </w:rPr>
            </w:pPr>
            <w:r>
              <w:rPr>
                <w:rFonts w:cs="Arial"/>
                <w:b/>
                <w:bCs/>
                <w:sz w:val="22"/>
                <w:szCs w:val="22"/>
              </w:rPr>
              <w:t>Possible ownership of Nico</w:t>
            </w:r>
          </w:p>
        </w:tc>
      </w:tr>
      <w:tr w:rsidR="004F52A6" w14:paraId="25070054" w14:textId="77777777">
        <w:trPr>
          <w:trHeight w:val="300"/>
        </w:trPr>
        <w:tc>
          <w:tcPr>
            <w:tcW w:w="1134" w:type="dxa"/>
            <w:tcBorders>
              <w:top w:val="nil"/>
              <w:left w:val="nil"/>
              <w:bottom w:val="nil"/>
              <w:right w:val="nil"/>
            </w:tcBorders>
            <w:shd w:val="clear" w:color="auto" w:fill="auto"/>
            <w:hideMark/>
          </w:tcPr>
          <w:p w14:paraId="4787943A"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374E3DFA"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4FAC6F8B"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25400B87" w14:textId="77777777" w:rsidR="004F52A6" w:rsidRDefault="004F52A6">
            <w:pPr>
              <w:rPr>
                <w:rFonts w:cs="Arial"/>
                <w:sz w:val="22"/>
                <w:szCs w:val="22"/>
              </w:rPr>
            </w:pPr>
          </w:p>
        </w:tc>
      </w:tr>
      <w:tr w:rsidR="004F52A6" w14:paraId="6CDFFE85" w14:textId="77777777">
        <w:trPr>
          <w:trHeight w:val="855"/>
        </w:trPr>
        <w:tc>
          <w:tcPr>
            <w:tcW w:w="1134" w:type="dxa"/>
            <w:tcBorders>
              <w:top w:val="nil"/>
              <w:left w:val="nil"/>
              <w:bottom w:val="nil"/>
              <w:right w:val="nil"/>
            </w:tcBorders>
            <w:shd w:val="clear" w:color="auto" w:fill="auto"/>
            <w:hideMark/>
          </w:tcPr>
          <w:p w14:paraId="18A45888"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73E50DDA"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35516A18" w14:textId="77777777" w:rsidR="004F52A6" w:rsidRDefault="00F133AE">
            <w:pPr>
              <w:rPr>
                <w:rFonts w:cs="Arial"/>
                <w:sz w:val="22"/>
                <w:szCs w:val="22"/>
              </w:rPr>
            </w:pPr>
            <w:r>
              <w:rPr>
                <w:rFonts w:cs="Arial"/>
                <w:sz w:val="22"/>
                <w:szCs w:val="22"/>
              </w:rPr>
              <w:t>Hewlett Packard Elite desk 800 GI TWR Intel Core i5 personal computers</w:t>
            </w:r>
            <w:r>
              <w:rPr>
                <w:rFonts w:cs="Arial"/>
                <w:sz w:val="22"/>
                <w:szCs w:val="22"/>
              </w:rPr>
              <w:br/>
              <w:t>Serial nos. CZC4341M84</w:t>
            </w:r>
          </w:p>
        </w:tc>
        <w:tc>
          <w:tcPr>
            <w:tcW w:w="3260" w:type="dxa"/>
            <w:tcBorders>
              <w:top w:val="nil"/>
              <w:left w:val="nil"/>
              <w:bottom w:val="nil"/>
              <w:right w:val="nil"/>
            </w:tcBorders>
            <w:shd w:val="clear" w:color="auto" w:fill="auto"/>
            <w:hideMark/>
          </w:tcPr>
          <w:p w14:paraId="0F5FE4FA" w14:textId="77777777" w:rsidR="004F52A6" w:rsidRDefault="00F133AE">
            <w:pPr>
              <w:rPr>
                <w:rFonts w:cs="Arial"/>
                <w:b/>
                <w:bCs/>
                <w:sz w:val="22"/>
                <w:szCs w:val="22"/>
              </w:rPr>
            </w:pPr>
            <w:r>
              <w:rPr>
                <w:rFonts w:cs="Arial"/>
                <w:b/>
                <w:bCs/>
                <w:sz w:val="22"/>
                <w:szCs w:val="22"/>
              </w:rPr>
              <w:t>Possible ownership of PCML</w:t>
            </w:r>
          </w:p>
        </w:tc>
      </w:tr>
      <w:tr w:rsidR="004F52A6" w14:paraId="27A14A4A" w14:textId="77777777">
        <w:trPr>
          <w:trHeight w:val="300"/>
        </w:trPr>
        <w:tc>
          <w:tcPr>
            <w:tcW w:w="1134" w:type="dxa"/>
            <w:tcBorders>
              <w:top w:val="nil"/>
              <w:left w:val="nil"/>
              <w:bottom w:val="nil"/>
              <w:right w:val="nil"/>
            </w:tcBorders>
            <w:shd w:val="clear" w:color="auto" w:fill="auto"/>
            <w:hideMark/>
          </w:tcPr>
          <w:p w14:paraId="68341AE4"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31F8904B"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7C46391"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342C6EBE" w14:textId="77777777" w:rsidR="004F52A6" w:rsidRDefault="004F52A6">
            <w:pPr>
              <w:rPr>
                <w:rFonts w:cs="Arial"/>
                <w:sz w:val="22"/>
                <w:szCs w:val="22"/>
              </w:rPr>
            </w:pPr>
          </w:p>
        </w:tc>
      </w:tr>
      <w:tr w:rsidR="004F52A6" w14:paraId="01FBACD4" w14:textId="77777777">
        <w:trPr>
          <w:trHeight w:val="1140"/>
        </w:trPr>
        <w:tc>
          <w:tcPr>
            <w:tcW w:w="1134" w:type="dxa"/>
            <w:tcBorders>
              <w:top w:val="nil"/>
              <w:left w:val="nil"/>
              <w:bottom w:val="nil"/>
              <w:right w:val="nil"/>
            </w:tcBorders>
            <w:shd w:val="clear" w:color="auto" w:fill="auto"/>
            <w:hideMark/>
          </w:tcPr>
          <w:p w14:paraId="71ABB57F"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635EC750" w14:textId="77777777" w:rsidR="004F52A6" w:rsidRDefault="00F133AE">
            <w:pPr>
              <w:jc w:val="center"/>
              <w:rPr>
                <w:rFonts w:cs="Arial"/>
                <w:sz w:val="22"/>
                <w:szCs w:val="22"/>
              </w:rPr>
            </w:pPr>
            <w:r>
              <w:rPr>
                <w:rFonts w:cs="Arial"/>
                <w:sz w:val="22"/>
                <w:szCs w:val="22"/>
              </w:rPr>
              <w:t>5</w:t>
            </w:r>
          </w:p>
        </w:tc>
        <w:tc>
          <w:tcPr>
            <w:tcW w:w="4253" w:type="dxa"/>
            <w:tcBorders>
              <w:top w:val="nil"/>
              <w:left w:val="nil"/>
              <w:bottom w:val="nil"/>
              <w:right w:val="nil"/>
            </w:tcBorders>
            <w:shd w:val="clear" w:color="auto" w:fill="auto"/>
            <w:hideMark/>
          </w:tcPr>
          <w:p w14:paraId="461143C5" w14:textId="77777777" w:rsidR="004F52A6" w:rsidRDefault="00F133AE">
            <w:pPr>
              <w:rPr>
                <w:rFonts w:cs="Arial"/>
                <w:sz w:val="22"/>
                <w:szCs w:val="22"/>
              </w:rPr>
            </w:pPr>
            <w:r>
              <w:rPr>
                <w:rFonts w:cs="Arial"/>
                <w:sz w:val="22"/>
                <w:szCs w:val="22"/>
              </w:rPr>
              <w:t>Hewlett Packard Elite desk 800 GI SFF Intel Core i5 personal computers</w:t>
            </w:r>
            <w:r>
              <w:rPr>
                <w:rFonts w:cs="Arial"/>
                <w:sz w:val="22"/>
                <w:szCs w:val="22"/>
              </w:rPr>
              <w:br/>
              <w:t>Serial nos. CZC550070X, CZC55006YG, CZC6088JPL, CZC450181, CZC5500707</w:t>
            </w:r>
          </w:p>
        </w:tc>
        <w:tc>
          <w:tcPr>
            <w:tcW w:w="3260" w:type="dxa"/>
            <w:tcBorders>
              <w:top w:val="nil"/>
              <w:left w:val="nil"/>
              <w:bottom w:val="nil"/>
              <w:right w:val="nil"/>
            </w:tcBorders>
            <w:shd w:val="clear" w:color="auto" w:fill="auto"/>
            <w:hideMark/>
          </w:tcPr>
          <w:p w14:paraId="1F61B223" w14:textId="77777777" w:rsidR="004F52A6" w:rsidRDefault="00F133AE">
            <w:pPr>
              <w:rPr>
                <w:rFonts w:cs="Arial"/>
                <w:b/>
                <w:bCs/>
                <w:sz w:val="22"/>
                <w:szCs w:val="22"/>
              </w:rPr>
            </w:pPr>
            <w:r>
              <w:rPr>
                <w:rFonts w:cs="Arial"/>
                <w:b/>
                <w:bCs/>
                <w:sz w:val="22"/>
                <w:szCs w:val="22"/>
              </w:rPr>
              <w:t>Possible ownership of Nico</w:t>
            </w:r>
          </w:p>
        </w:tc>
      </w:tr>
      <w:tr w:rsidR="004F52A6" w14:paraId="1B6C8C09" w14:textId="77777777">
        <w:trPr>
          <w:trHeight w:val="300"/>
        </w:trPr>
        <w:tc>
          <w:tcPr>
            <w:tcW w:w="1134" w:type="dxa"/>
            <w:tcBorders>
              <w:top w:val="nil"/>
              <w:left w:val="nil"/>
              <w:bottom w:val="nil"/>
              <w:right w:val="nil"/>
            </w:tcBorders>
            <w:shd w:val="clear" w:color="auto" w:fill="auto"/>
            <w:hideMark/>
          </w:tcPr>
          <w:p w14:paraId="2F21F8C3"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45513013"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56AE3493"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7423C5EA" w14:textId="77777777" w:rsidR="004F52A6" w:rsidRDefault="004F52A6">
            <w:pPr>
              <w:rPr>
                <w:rFonts w:cs="Arial"/>
                <w:sz w:val="22"/>
                <w:szCs w:val="22"/>
              </w:rPr>
            </w:pPr>
          </w:p>
        </w:tc>
      </w:tr>
      <w:tr w:rsidR="004F52A6" w14:paraId="4F25440F" w14:textId="77777777">
        <w:trPr>
          <w:trHeight w:val="855"/>
        </w:trPr>
        <w:tc>
          <w:tcPr>
            <w:tcW w:w="1134" w:type="dxa"/>
            <w:tcBorders>
              <w:top w:val="nil"/>
              <w:left w:val="nil"/>
              <w:bottom w:val="nil"/>
              <w:right w:val="nil"/>
            </w:tcBorders>
            <w:shd w:val="clear" w:color="auto" w:fill="auto"/>
            <w:hideMark/>
          </w:tcPr>
          <w:p w14:paraId="2E44E9A5"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24C43782"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6924488" w14:textId="77777777" w:rsidR="004F52A6" w:rsidRDefault="00F133AE">
            <w:pPr>
              <w:rPr>
                <w:rFonts w:cs="Arial"/>
                <w:sz w:val="22"/>
                <w:szCs w:val="22"/>
              </w:rPr>
            </w:pPr>
            <w:r>
              <w:rPr>
                <w:rFonts w:cs="Arial"/>
                <w:sz w:val="22"/>
                <w:szCs w:val="22"/>
              </w:rPr>
              <w:t>Hewlett Packard Elite desk 800 G2 SFF Intel Core i5 personal computer</w:t>
            </w:r>
            <w:r>
              <w:rPr>
                <w:rFonts w:cs="Arial"/>
                <w:sz w:val="22"/>
                <w:szCs w:val="22"/>
              </w:rPr>
              <w:br/>
              <w:t>Serial no. CZC631771C</w:t>
            </w:r>
          </w:p>
        </w:tc>
        <w:tc>
          <w:tcPr>
            <w:tcW w:w="3260" w:type="dxa"/>
            <w:tcBorders>
              <w:top w:val="nil"/>
              <w:left w:val="nil"/>
              <w:bottom w:val="nil"/>
              <w:right w:val="nil"/>
            </w:tcBorders>
            <w:shd w:val="clear" w:color="auto" w:fill="auto"/>
            <w:hideMark/>
          </w:tcPr>
          <w:p w14:paraId="045BC1C5" w14:textId="77777777" w:rsidR="004F52A6" w:rsidRDefault="004F52A6">
            <w:pPr>
              <w:rPr>
                <w:rFonts w:cs="Arial"/>
                <w:sz w:val="22"/>
                <w:szCs w:val="22"/>
              </w:rPr>
            </w:pPr>
          </w:p>
        </w:tc>
      </w:tr>
      <w:tr w:rsidR="004F52A6" w14:paraId="74B7F7A4" w14:textId="77777777">
        <w:trPr>
          <w:trHeight w:val="300"/>
        </w:trPr>
        <w:tc>
          <w:tcPr>
            <w:tcW w:w="1134" w:type="dxa"/>
            <w:tcBorders>
              <w:top w:val="nil"/>
              <w:left w:val="nil"/>
              <w:bottom w:val="nil"/>
              <w:right w:val="nil"/>
            </w:tcBorders>
            <w:shd w:val="clear" w:color="auto" w:fill="auto"/>
            <w:hideMark/>
          </w:tcPr>
          <w:p w14:paraId="63B0D4B4"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1DCF4C1"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64A65126"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5B84121E" w14:textId="77777777" w:rsidR="004F52A6" w:rsidRDefault="004F52A6">
            <w:pPr>
              <w:rPr>
                <w:rFonts w:cs="Arial"/>
                <w:sz w:val="22"/>
                <w:szCs w:val="22"/>
              </w:rPr>
            </w:pPr>
          </w:p>
        </w:tc>
      </w:tr>
      <w:tr w:rsidR="004F52A6" w14:paraId="7A50E513" w14:textId="77777777">
        <w:trPr>
          <w:trHeight w:val="855"/>
        </w:trPr>
        <w:tc>
          <w:tcPr>
            <w:tcW w:w="1134" w:type="dxa"/>
            <w:tcBorders>
              <w:top w:val="nil"/>
              <w:left w:val="nil"/>
              <w:bottom w:val="nil"/>
              <w:right w:val="nil"/>
            </w:tcBorders>
            <w:shd w:val="clear" w:color="auto" w:fill="auto"/>
            <w:hideMark/>
          </w:tcPr>
          <w:p w14:paraId="50A43A40"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475B83D7" w14:textId="77777777" w:rsidR="004F52A6" w:rsidRDefault="00F133AE">
            <w:pPr>
              <w:jc w:val="center"/>
              <w:rPr>
                <w:rFonts w:cs="Arial"/>
                <w:sz w:val="22"/>
                <w:szCs w:val="22"/>
              </w:rPr>
            </w:pPr>
            <w:r>
              <w:rPr>
                <w:rFonts w:cs="Arial"/>
                <w:sz w:val="22"/>
                <w:szCs w:val="22"/>
              </w:rPr>
              <w:t>2</w:t>
            </w:r>
          </w:p>
        </w:tc>
        <w:tc>
          <w:tcPr>
            <w:tcW w:w="4253" w:type="dxa"/>
            <w:tcBorders>
              <w:top w:val="nil"/>
              <w:left w:val="nil"/>
              <w:bottom w:val="nil"/>
              <w:right w:val="nil"/>
            </w:tcBorders>
            <w:shd w:val="clear" w:color="auto" w:fill="auto"/>
            <w:hideMark/>
          </w:tcPr>
          <w:p w14:paraId="1CDD99BD" w14:textId="77777777" w:rsidR="004F52A6" w:rsidRDefault="00F133AE">
            <w:pPr>
              <w:rPr>
                <w:rFonts w:cs="Arial"/>
                <w:sz w:val="22"/>
                <w:szCs w:val="22"/>
              </w:rPr>
            </w:pPr>
            <w:r>
              <w:rPr>
                <w:rFonts w:cs="Arial"/>
                <w:sz w:val="22"/>
                <w:szCs w:val="22"/>
              </w:rPr>
              <w:t>Hewlett Packard Compaq 8200 Elite convertible mini tower Intel Core i5 personal computer</w:t>
            </w:r>
            <w:r>
              <w:rPr>
                <w:rFonts w:cs="Arial"/>
                <w:sz w:val="22"/>
                <w:szCs w:val="22"/>
              </w:rPr>
              <w:br/>
              <w:t>Serial no. CZC207BZ2K, CZC2056FXX</w:t>
            </w:r>
          </w:p>
        </w:tc>
        <w:tc>
          <w:tcPr>
            <w:tcW w:w="3260" w:type="dxa"/>
            <w:tcBorders>
              <w:top w:val="nil"/>
              <w:left w:val="nil"/>
              <w:bottom w:val="nil"/>
              <w:right w:val="nil"/>
            </w:tcBorders>
            <w:shd w:val="clear" w:color="auto" w:fill="auto"/>
            <w:hideMark/>
          </w:tcPr>
          <w:p w14:paraId="7C5F97D6" w14:textId="77777777" w:rsidR="004F52A6" w:rsidRDefault="00F133AE">
            <w:pPr>
              <w:rPr>
                <w:rFonts w:cs="Arial"/>
                <w:b/>
                <w:bCs/>
                <w:sz w:val="22"/>
                <w:szCs w:val="22"/>
              </w:rPr>
            </w:pPr>
            <w:r>
              <w:rPr>
                <w:rFonts w:cs="Arial"/>
                <w:b/>
                <w:bCs/>
                <w:sz w:val="22"/>
                <w:szCs w:val="22"/>
              </w:rPr>
              <w:t>Possible ownership of PCML</w:t>
            </w:r>
          </w:p>
        </w:tc>
      </w:tr>
      <w:tr w:rsidR="004F52A6" w14:paraId="656196CE" w14:textId="77777777">
        <w:trPr>
          <w:trHeight w:val="300"/>
        </w:trPr>
        <w:tc>
          <w:tcPr>
            <w:tcW w:w="1134" w:type="dxa"/>
            <w:tcBorders>
              <w:top w:val="nil"/>
              <w:left w:val="nil"/>
              <w:bottom w:val="nil"/>
              <w:right w:val="nil"/>
            </w:tcBorders>
            <w:shd w:val="clear" w:color="auto" w:fill="auto"/>
            <w:hideMark/>
          </w:tcPr>
          <w:p w14:paraId="0C70FF52"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65FF922D"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897BAB1"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0FE1D2D3" w14:textId="77777777" w:rsidR="004F52A6" w:rsidRDefault="004F52A6">
            <w:pPr>
              <w:rPr>
                <w:rFonts w:cs="Arial"/>
                <w:sz w:val="22"/>
                <w:szCs w:val="22"/>
              </w:rPr>
            </w:pPr>
          </w:p>
        </w:tc>
      </w:tr>
      <w:tr w:rsidR="004F52A6" w14:paraId="2F0000FB" w14:textId="77777777">
        <w:trPr>
          <w:trHeight w:val="855"/>
        </w:trPr>
        <w:tc>
          <w:tcPr>
            <w:tcW w:w="1134" w:type="dxa"/>
            <w:tcBorders>
              <w:top w:val="nil"/>
              <w:left w:val="nil"/>
              <w:bottom w:val="nil"/>
              <w:right w:val="nil"/>
            </w:tcBorders>
            <w:shd w:val="clear" w:color="auto" w:fill="auto"/>
            <w:hideMark/>
          </w:tcPr>
          <w:p w14:paraId="6BE358D7"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0BD4218D" w14:textId="77777777" w:rsidR="004F52A6" w:rsidRDefault="00F133AE">
            <w:pPr>
              <w:jc w:val="center"/>
              <w:rPr>
                <w:rFonts w:cs="Arial"/>
                <w:sz w:val="22"/>
                <w:szCs w:val="22"/>
              </w:rPr>
            </w:pPr>
            <w:r>
              <w:rPr>
                <w:rFonts w:cs="Arial"/>
                <w:sz w:val="22"/>
                <w:szCs w:val="22"/>
              </w:rPr>
              <w:t>2</w:t>
            </w:r>
          </w:p>
        </w:tc>
        <w:tc>
          <w:tcPr>
            <w:tcW w:w="4253" w:type="dxa"/>
            <w:tcBorders>
              <w:top w:val="nil"/>
              <w:left w:val="nil"/>
              <w:bottom w:val="nil"/>
              <w:right w:val="nil"/>
            </w:tcBorders>
            <w:shd w:val="clear" w:color="auto" w:fill="auto"/>
            <w:hideMark/>
          </w:tcPr>
          <w:p w14:paraId="6417D1FF" w14:textId="77777777" w:rsidR="004F52A6" w:rsidRDefault="00F133AE">
            <w:pPr>
              <w:rPr>
                <w:rFonts w:cs="Arial"/>
                <w:sz w:val="22"/>
                <w:szCs w:val="22"/>
              </w:rPr>
            </w:pPr>
            <w:r>
              <w:rPr>
                <w:rFonts w:cs="Arial"/>
                <w:sz w:val="22"/>
                <w:szCs w:val="22"/>
              </w:rPr>
              <w:t>Hewlett Packard Compaq Pro 4300 small form factor personal computers</w:t>
            </w:r>
            <w:r>
              <w:rPr>
                <w:rFonts w:cs="Arial"/>
                <w:sz w:val="22"/>
                <w:szCs w:val="22"/>
              </w:rPr>
              <w:br/>
              <w:t>Serial nos. CZC23686KR, N/A</w:t>
            </w:r>
          </w:p>
        </w:tc>
        <w:tc>
          <w:tcPr>
            <w:tcW w:w="3260" w:type="dxa"/>
            <w:tcBorders>
              <w:top w:val="nil"/>
              <w:left w:val="nil"/>
              <w:bottom w:val="nil"/>
              <w:right w:val="nil"/>
            </w:tcBorders>
            <w:shd w:val="clear" w:color="auto" w:fill="auto"/>
            <w:hideMark/>
          </w:tcPr>
          <w:p w14:paraId="00E01130" w14:textId="77777777" w:rsidR="004F52A6" w:rsidRDefault="00F133AE">
            <w:pPr>
              <w:rPr>
                <w:rFonts w:cs="Arial"/>
                <w:b/>
                <w:bCs/>
                <w:sz w:val="22"/>
                <w:szCs w:val="22"/>
              </w:rPr>
            </w:pPr>
            <w:r>
              <w:rPr>
                <w:rFonts w:cs="Arial"/>
                <w:b/>
                <w:bCs/>
                <w:sz w:val="22"/>
                <w:szCs w:val="22"/>
              </w:rPr>
              <w:t>Possible ownership of PCML</w:t>
            </w:r>
          </w:p>
        </w:tc>
      </w:tr>
      <w:tr w:rsidR="004F52A6" w14:paraId="5499F8F8" w14:textId="77777777">
        <w:trPr>
          <w:trHeight w:val="300"/>
        </w:trPr>
        <w:tc>
          <w:tcPr>
            <w:tcW w:w="1134" w:type="dxa"/>
            <w:tcBorders>
              <w:top w:val="nil"/>
              <w:left w:val="nil"/>
              <w:bottom w:val="nil"/>
              <w:right w:val="nil"/>
            </w:tcBorders>
            <w:shd w:val="clear" w:color="auto" w:fill="auto"/>
            <w:hideMark/>
          </w:tcPr>
          <w:p w14:paraId="2E326CE9"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5F88EFCF"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364D37F"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6E127185" w14:textId="77777777" w:rsidR="004F52A6" w:rsidRDefault="004F52A6">
            <w:pPr>
              <w:rPr>
                <w:rFonts w:cs="Arial"/>
                <w:sz w:val="22"/>
                <w:szCs w:val="22"/>
              </w:rPr>
            </w:pPr>
          </w:p>
        </w:tc>
      </w:tr>
      <w:tr w:rsidR="004F52A6" w14:paraId="67116FAE" w14:textId="77777777">
        <w:trPr>
          <w:trHeight w:val="600"/>
        </w:trPr>
        <w:tc>
          <w:tcPr>
            <w:tcW w:w="1134" w:type="dxa"/>
            <w:tcBorders>
              <w:top w:val="nil"/>
              <w:left w:val="nil"/>
              <w:bottom w:val="nil"/>
              <w:right w:val="nil"/>
            </w:tcBorders>
            <w:shd w:val="clear" w:color="auto" w:fill="auto"/>
            <w:hideMark/>
          </w:tcPr>
          <w:p w14:paraId="31F13376"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0D5008E4"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5271D032" w14:textId="77777777" w:rsidR="004F52A6" w:rsidRDefault="00F133AE">
            <w:pPr>
              <w:rPr>
                <w:rFonts w:cs="Arial"/>
                <w:color w:val="000000"/>
                <w:sz w:val="22"/>
                <w:szCs w:val="22"/>
              </w:rPr>
            </w:pPr>
            <w:r>
              <w:rPr>
                <w:rFonts w:cs="Arial"/>
                <w:color w:val="000000"/>
                <w:sz w:val="22"/>
                <w:szCs w:val="22"/>
              </w:rPr>
              <w:t xml:space="preserve">Hewlett </w:t>
            </w:r>
            <w:proofErr w:type="gramStart"/>
            <w:r>
              <w:rPr>
                <w:rFonts w:cs="Arial"/>
                <w:color w:val="000000"/>
                <w:sz w:val="22"/>
                <w:szCs w:val="22"/>
              </w:rPr>
              <w:t>Packard  XW</w:t>
            </w:r>
            <w:proofErr w:type="gramEnd"/>
            <w:r>
              <w:rPr>
                <w:rFonts w:cs="Arial"/>
                <w:color w:val="000000"/>
                <w:sz w:val="22"/>
                <w:szCs w:val="22"/>
              </w:rPr>
              <w:t>6600 personal computer</w:t>
            </w:r>
            <w:r>
              <w:rPr>
                <w:rFonts w:cs="Arial"/>
                <w:color w:val="000000"/>
                <w:sz w:val="22"/>
                <w:szCs w:val="22"/>
              </w:rPr>
              <w:br/>
              <w:t>Serial no. CZC8404VT6</w:t>
            </w:r>
          </w:p>
        </w:tc>
        <w:tc>
          <w:tcPr>
            <w:tcW w:w="3260" w:type="dxa"/>
            <w:tcBorders>
              <w:top w:val="nil"/>
              <w:left w:val="nil"/>
              <w:bottom w:val="nil"/>
              <w:right w:val="nil"/>
            </w:tcBorders>
            <w:shd w:val="clear" w:color="auto" w:fill="auto"/>
            <w:hideMark/>
          </w:tcPr>
          <w:p w14:paraId="734CDEEF" w14:textId="77777777" w:rsidR="004F52A6" w:rsidRDefault="00F133AE">
            <w:pPr>
              <w:rPr>
                <w:rFonts w:cs="Arial"/>
                <w:b/>
                <w:bCs/>
                <w:sz w:val="22"/>
                <w:szCs w:val="22"/>
              </w:rPr>
            </w:pPr>
            <w:r>
              <w:rPr>
                <w:rFonts w:cs="Arial"/>
                <w:b/>
                <w:bCs/>
                <w:sz w:val="22"/>
                <w:szCs w:val="22"/>
              </w:rPr>
              <w:t>Possible ownership of PCML</w:t>
            </w:r>
          </w:p>
        </w:tc>
      </w:tr>
      <w:tr w:rsidR="004F52A6" w14:paraId="192D8507" w14:textId="77777777">
        <w:trPr>
          <w:trHeight w:val="300"/>
        </w:trPr>
        <w:tc>
          <w:tcPr>
            <w:tcW w:w="1134" w:type="dxa"/>
            <w:tcBorders>
              <w:top w:val="nil"/>
              <w:left w:val="nil"/>
              <w:bottom w:val="nil"/>
              <w:right w:val="nil"/>
            </w:tcBorders>
            <w:shd w:val="clear" w:color="auto" w:fill="auto"/>
            <w:hideMark/>
          </w:tcPr>
          <w:p w14:paraId="22F665F7"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61B282F4"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1856BCC2"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52942A74" w14:textId="77777777" w:rsidR="004F52A6" w:rsidRDefault="004F52A6">
            <w:pPr>
              <w:rPr>
                <w:rFonts w:cs="Arial"/>
                <w:sz w:val="22"/>
                <w:szCs w:val="22"/>
              </w:rPr>
            </w:pPr>
          </w:p>
        </w:tc>
      </w:tr>
      <w:tr w:rsidR="004F52A6" w14:paraId="0996F3E2" w14:textId="77777777">
        <w:trPr>
          <w:trHeight w:val="570"/>
        </w:trPr>
        <w:tc>
          <w:tcPr>
            <w:tcW w:w="1134" w:type="dxa"/>
            <w:tcBorders>
              <w:top w:val="nil"/>
              <w:left w:val="nil"/>
              <w:bottom w:val="nil"/>
              <w:right w:val="nil"/>
            </w:tcBorders>
            <w:shd w:val="clear" w:color="auto" w:fill="auto"/>
            <w:hideMark/>
          </w:tcPr>
          <w:p w14:paraId="02550BB4"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3AEA7AC"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2E633C91" w14:textId="77777777" w:rsidR="004F52A6" w:rsidRDefault="00F133AE">
            <w:pPr>
              <w:rPr>
                <w:rFonts w:cs="Arial"/>
                <w:color w:val="000000"/>
                <w:sz w:val="22"/>
                <w:szCs w:val="22"/>
              </w:rPr>
            </w:pPr>
            <w:r>
              <w:rPr>
                <w:rFonts w:cs="Arial"/>
                <w:color w:val="000000"/>
                <w:sz w:val="22"/>
                <w:szCs w:val="22"/>
              </w:rPr>
              <w:t xml:space="preserve">Hewlett </w:t>
            </w:r>
            <w:proofErr w:type="gramStart"/>
            <w:r>
              <w:rPr>
                <w:rFonts w:cs="Arial"/>
                <w:color w:val="000000"/>
                <w:sz w:val="22"/>
                <w:szCs w:val="22"/>
              </w:rPr>
              <w:t>Packard  XW</w:t>
            </w:r>
            <w:proofErr w:type="gramEnd"/>
            <w:r>
              <w:rPr>
                <w:rFonts w:cs="Arial"/>
                <w:color w:val="000000"/>
                <w:sz w:val="22"/>
                <w:szCs w:val="22"/>
              </w:rPr>
              <w:t>6600 personal computer</w:t>
            </w:r>
            <w:r>
              <w:rPr>
                <w:rFonts w:cs="Arial"/>
                <w:color w:val="000000"/>
                <w:sz w:val="22"/>
                <w:szCs w:val="22"/>
              </w:rPr>
              <w:br/>
              <w:t>Serial no. CZC83974T1</w:t>
            </w:r>
          </w:p>
        </w:tc>
        <w:tc>
          <w:tcPr>
            <w:tcW w:w="3260" w:type="dxa"/>
            <w:tcBorders>
              <w:top w:val="nil"/>
              <w:left w:val="nil"/>
              <w:bottom w:val="nil"/>
              <w:right w:val="nil"/>
            </w:tcBorders>
            <w:shd w:val="clear" w:color="auto" w:fill="auto"/>
            <w:hideMark/>
          </w:tcPr>
          <w:p w14:paraId="3017514E" w14:textId="77777777" w:rsidR="004F52A6" w:rsidRDefault="004F52A6">
            <w:pPr>
              <w:rPr>
                <w:rFonts w:cs="Arial"/>
                <w:color w:val="000000"/>
                <w:sz w:val="22"/>
                <w:szCs w:val="22"/>
              </w:rPr>
            </w:pPr>
          </w:p>
        </w:tc>
      </w:tr>
      <w:tr w:rsidR="004F52A6" w14:paraId="05ECBFAD" w14:textId="77777777">
        <w:trPr>
          <w:trHeight w:val="300"/>
        </w:trPr>
        <w:tc>
          <w:tcPr>
            <w:tcW w:w="1134" w:type="dxa"/>
            <w:tcBorders>
              <w:top w:val="nil"/>
              <w:left w:val="nil"/>
              <w:bottom w:val="nil"/>
              <w:right w:val="nil"/>
            </w:tcBorders>
            <w:shd w:val="clear" w:color="auto" w:fill="auto"/>
            <w:hideMark/>
          </w:tcPr>
          <w:p w14:paraId="7F16D0B5"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2951A505"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3C346EA2"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42851112" w14:textId="77777777" w:rsidR="004F52A6" w:rsidRDefault="004F52A6">
            <w:pPr>
              <w:rPr>
                <w:rFonts w:cs="Arial"/>
                <w:sz w:val="22"/>
                <w:szCs w:val="22"/>
              </w:rPr>
            </w:pPr>
          </w:p>
        </w:tc>
      </w:tr>
      <w:tr w:rsidR="004F52A6" w14:paraId="1422C3F3" w14:textId="77777777">
        <w:trPr>
          <w:trHeight w:val="600"/>
        </w:trPr>
        <w:tc>
          <w:tcPr>
            <w:tcW w:w="1134" w:type="dxa"/>
            <w:tcBorders>
              <w:top w:val="nil"/>
              <w:left w:val="nil"/>
              <w:bottom w:val="nil"/>
              <w:right w:val="nil"/>
            </w:tcBorders>
            <w:shd w:val="clear" w:color="auto" w:fill="auto"/>
            <w:hideMark/>
          </w:tcPr>
          <w:p w14:paraId="6682050B"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250875DA"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509DF387" w14:textId="77777777" w:rsidR="004F52A6" w:rsidRDefault="00F133AE">
            <w:pPr>
              <w:rPr>
                <w:rFonts w:cs="Arial"/>
                <w:color w:val="000000"/>
                <w:sz w:val="22"/>
                <w:szCs w:val="22"/>
              </w:rPr>
            </w:pPr>
            <w:r>
              <w:rPr>
                <w:rFonts w:cs="Arial"/>
                <w:color w:val="000000"/>
                <w:sz w:val="22"/>
                <w:szCs w:val="22"/>
              </w:rPr>
              <w:t>Hewlett Packard Z400 personal computer</w:t>
            </w:r>
            <w:r>
              <w:rPr>
                <w:rFonts w:cs="Arial"/>
                <w:color w:val="000000"/>
                <w:sz w:val="22"/>
                <w:szCs w:val="22"/>
              </w:rPr>
              <w:br/>
              <w:t>Serial No. CZC9330MDS</w:t>
            </w:r>
          </w:p>
        </w:tc>
        <w:tc>
          <w:tcPr>
            <w:tcW w:w="3260" w:type="dxa"/>
            <w:tcBorders>
              <w:top w:val="nil"/>
              <w:left w:val="nil"/>
              <w:bottom w:val="nil"/>
              <w:right w:val="nil"/>
            </w:tcBorders>
            <w:shd w:val="clear" w:color="auto" w:fill="auto"/>
            <w:hideMark/>
          </w:tcPr>
          <w:p w14:paraId="569458E2" w14:textId="77777777" w:rsidR="004F52A6" w:rsidRDefault="00F133AE">
            <w:pPr>
              <w:rPr>
                <w:rFonts w:cs="Arial"/>
                <w:b/>
                <w:bCs/>
                <w:sz w:val="22"/>
                <w:szCs w:val="22"/>
              </w:rPr>
            </w:pPr>
            <w:r>
              <w:rPr>
                <w:rFonts w:cs="Arial"/>
                <w:b/>
                <w:bCs/>
                <w:sz w:val="22"/>
                <w:szCs w:val="22"/>
              </w:rPr>
              <w:t>Possible ownership of PCML</w:t>
            </w:r>
          </w:p>
        </w:tc>
      </w:tr>
      <w:tr w:rsidR="004F52A6" w14:paraId="44239B23" w14:textId="77777777">
        <w:trPr>
          <w:trHeight w:val="300"/>
        </w:trPr>
        <w:tc>
          <w:tcPr>
            <w:tcW w:w="1134" w:type="dxa"/>
            <w:tcBorders>
              <w:top w:val="nil"/>
              <w:left w:val="nil"/>
              <w:bottom w:val="nil"/>
              <w:right w:val="nil"/>
            </w:tcBorders>
            <w:shd w:val="clear" w:color="auto" w:fill="auto"/>
            <w:hideMark/>
          </w:tcPr>
          <w:p w14:paraId="14C3FFB2"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3E350EE7"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4899973"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7DD088F8" w14:textId="77777777" w:rsidR="004F52A6" w:rsidRDefault="004F52A6">
            <w:pPr>
              <w:rPr>
                <w:rFonts w:cs="Arial"/>
                <w:sz w:val="22"/>
                <w:szCs w:val="22"/>
              </w:rPr>
            </w:pPr>
          </w:p>
        </w:tc>
      </w:tr>
      <w:tr w:rsidR="004F52A6" w14:paraId="3325E3B2" w14:textId="77777777">
        <w:trPr>
          <w:trHeight w:val="855"/>
        </w:trPr>
        <w:tc>
          <w:tcPr>
            <w:tcW w:w="1134" w:type="dxa"/>
            <w:tcBorders>
              <w:top w:val="nil"/>
              <w:left w:val="nil"/>
              <w:bottom w:val="nil"/>
              <w:right w:val="nil"/>
            </w:tcBorders>
            <w:shd w:val="clear" w:color="auto" w:fill="auto"/>
            <w:hideMark/>
          </w:tcPr>
          <w:p w14:paraId="25037019"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0FF03585"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0D41D8E8" w14:textId="77777777" w:rsidR="004F52A6" w:rsidRDefault="00F133AE">
            <w:pPr>
              <w:rPr>
                <w:rFonts w:cs="Arial"/>
                <w:color w:val="000000"/>
                <w:sz w:val="22"/>
                <w:szCs w:val="22"/>
              </w:rPr>
            </w:pPr>
            <w:r>
              <w:rPr>
                <w:rFonts w:cs="Arial"/>
                <w:color w:val="000000"/>
                <w:sz w:val="22"/>
                <w:szCs w:val="22"/>
              </w:rPr>
              <w:t>Hewlett Packard Compaq 8000 Elite Convertible Minitower personal computer</w:t>
            </w:r>
            <w:r>
              <w:rPr>
                <w:rFonts w:cs="Arial"/>
                <w:color w:val="000000"/>
                <w:sz w:val="22"/>
                <w:szCs w:val="22"/>
              </w:rPr>
              <w:br/>
              <w:t>Serial no. CZC0059TN4</w:t>
            </w:r>
          </w:p>
        </w:tc>
        <w:tc>
          <w:tcPr>
            <w:tcW w:w="3260" w:type="dxa"/>
            <w:tcBorders>
              <w:top w:val="nil"/>
              <w:left w:val="nil"/>
              <w:bottom w:val="nil"/>
              <w:right w:val="nil"/>
            </w:tcBorders>
            <w:shd w:val="clear" w:color="auto" w:fill="auto"/>
            <w:hideMark/>
          </w:tcPr>
          <w:p w14:paraId="322AE87D" w14:textId="77777777" w:rsidR="004F52A6" w:rsidRDefault="00F133AE">
            <w:pPr>
              <w:rPr>
                <w:rFonts w:cs="Arial"/>
                <w:b/>
                <w:bCs/>
                <w:sz w:val="22"/>
                <w:szCs w:val="22"/>
              </w:rPr>
            </w:pPr>
            <w:r>
              <w:rPr>
                <w:rFonts w:cs="Arial"/>
                <w:b/>
                <w:bCs/>
                <w:sz w:val="22"/>
                <w:szCs w:val="22"/>
              </w:rPr>
              <w:t>Possible ownership of PCML</w:t>
            </w:r>
          </w:p>
        </w:tc>
      </w:tr>
      <w:tr w:rsidR="004F52A6" w14:paraId="79BF4335" w14:textId="77777777">
        <w:trPr>
          <w:trHeight w:val="300"/>
        </w:trPr>
        <w:tc>
          <w:tcPr>
            <w:tcW w:w="1134" w:type="dxa"/>
            <w:tcBorders>
              <w:top w:val="nil"/>
              <w:left w:val="nil"/>
              <w:bottom w:val="nil"/>
              <w:right w:val="nil"/>
            </w:tcBorders>
            <w:shd w:val="clear" w:color="auto" w:fill="auto"/>
            <w:hideMark/>
          </w:tcPr>
          <w:p w14:paraId="4F9CE6CD"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514F16B8"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62277F49"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204B09AF" w14:textId="77777777" w:rsidR="004F52A6" w:rsidRDefault="004F52A6">
            <w:pPr>
              <w:rPr>
                <w:rFonts w:cs="Arial"/>
                <w:sz w:val="22"/>
                <w:szCs w:val="22"/>
              </w:rPr>
            </w:pPr>
          </w:p>
        </w:tc>
      </w:tr>
      <w:tr w:rsidR="004F52A6" w14:paraId="14BB00D2" w14:textId="77777777">
        <w:trPr>
          <w:trHeight w:val="855"/>
        </w:trPr>
        <w:tc>
          <w:tcPr>
            <w:tcW w:w="1134" w:type="dxa"/>
            <w:tcBorders>
              <w:top w:val="nil"/>
              <w:left w:val="nil"/>
              <w:bottom w:val="nil"/>
              <w:right w:val="nil"/>
            </w:tcBorders>
            <w:shd w:val="clear" w:color="auto" w:fill="auto"/>
            <w:hideMark/>
          </w:tcPr>
          <w:p w14:paraId="398230C8"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52962B1E"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6600FC28" w14:textId="77777777" w:rsidR="004F52A6" w:rsidRDefault="00F133AE">
            <w:pPr>
              <w:rPr>
                <w:rFonts w:cs="Arial"/>
                <w:color w:val="000000"/>
                <w:sz w:val="22"/>
                <w:szCs w:val="22"/>
              </w:rPr>
            </w:pPr>
            <w:r>
              <w:rPr>
                <w:rFonts w:cs="Arial"/>
                <w:color w:val="000000"/>
                <w:sz w:val="22"/>
                <w:szCs w:val="22"/>
              </w:rPr>
              <w:t>Hewlett Packard Compaq 8000 Elite Convertible Minitower personal computer</w:t>
            </w:r>
            <w:r>
              <w:rPr>
                <w:rFonts w:cs="Arial"/>
                <w:color w:val="000000"/>
                <w:sz w:val="22"/>
                <w:szCs w:val="22"/>
              </w:rPr>
              <w:br/>
              <w:t>Serial no. CZC040BN13</w:t>
            </w:r>
          </w:p>
        </w:tc>
        <w:tc>
          <w:tcPr>
            <w:tcW w:w="3260" w:type="dxa"/>
            <w:tcBorders>
              <w:top w:val="nil"/>
              <w:left w:val="nil"/>
              <w:bottom w:val="nil"/>
              <w:right w:val="nil"/>
            </w:tcBorders>
            <w:shd w:val="clear" w:color="auto" w:fill="auto"/>
            <w:hideMark/>
          </w:tcPr>
          <w:p w14:paraId="4ED677B4" w14:textId="77777777" w:rsidR="004F52A6" w:rsidRDefault="00F133AE">
            <w:pPr>
              <w:rPr>
                <w:rFonts w:cs="Arial"/>
                <w:b/>
                <w:bCs/>
                <w:sz w:val="22"/>
                <w:szCs w:val="22"/>
              </w:rPr>
            </w:pPr>
            <w:r>
              <w:rPr>
                <w:rFonts w:cs="Arial"/>
                <w:b/>
                <w:bCs/>
                <w:sz w:val="22"/>
                <w:szCs w:val="22"/>
              </w:rPr>
              <w:t>Possible ownership of Nico</w:t>
            </w:r>
          </w:p>
        </w:tc>
      </w:tr>
      <w:tr w:rsidR="004F52A6" w14:paraId="7494AD5F" w14:textId="77777777">
        <w:trPr>
          <w:trHeight w:val="300"/>
        </w:trPr>
        <w:tc>
          <w:tcPr>
            <w:tcW w:w="1134" w:type="dxa"/>
            <w:tcBorders>
              <w:top w:val="nil"/>
              <w:left w:val="nil"/>
              <w:bottom w:val="nil"/>
              <w:right w:val="nil"/>
            </w:tcBorders>
            <w:shd w:val="clear" w:color="auto" w:fill="auto"/>
            <w:hideMark/>
          </w:tcPr>
          <w:p w14:paraId="651B3641"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5FFD3DC5"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11378676"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1A2E12D1" w14:textId="77777777" w:rsidR="004F52A6" w:rsidRDefault="004F52A6">
            <w:pPr>
              <w:rPr>
                <w:rFonts w:cs="Arial"/>
                <w:sz w:val="22"/>
                <w:szCs w:val="22"/>
              </w:rPr>
            </w:pPr>
          </w:p>
        </w:tc>
      </w:tr>
      <w:tr w:rsidR="004F52A6" w14:paraId="29978658" w14:textId="77777777">
        <w:trPr>
          <w:trHeight w:val="570"/>
        </w:trPr>
        <w:tc>
          <w:tcPr>
            <w:tcW w:w="1134" w:type="dxa"/>
            <w:tcBorders>
              <w:top w:val="nil"/>
              <w:left w:val="nil"/>
              <w:bottom w:val="nil"/>
              <w:right w:val="nil"/>
            </w:tcBorders>
            <w:shd w:val="clear" w:color="auto" w:fill="auto"/>
            <w:hideMark/>
          </w:tcPr>
          <w:p w14:paraId="06CC005D"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5B36A429"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5A449175" w14:textId="77777777" w:rsidR="004F52A6" w:rsidRDefault="00F133AE">
            <w:pPr>
              <w:rPr>
                <w:rFonts w:cs="Arial"/>
                <w:color w:val="000000"/>
                <w:sz w:val="22"/>
                <w:szCs w:val="22"/>
              </w:rPr>
            </w:pPr>
            <w:r>
              <w:rPr>
                <w:rFonts w:cs="Arial"/>
                <w:color w:val="000000"/>
                <w:sz w:val="22"/>
                <w:szCs w:val="22"/>
              </w:rPr>
              <w:t>Hewlett Packard Z420 personal computer</w:t>
            </w:r>
            <w:r>
              <w:rPr>
                <w:rFonts w:cs="Arial"/>
                <w:color w:val="000000"/>
                <w:sz w:val="22"/>
                <w:szCs w:val="22"/>
              </w:rPr>
              <w:br/>
              <w:t>Serial no. CZC4244P79</w:t>
            </w:r>
          </w:p>
        </w:tc>
        <w:tc>
          <w:tcPr>
            <w:tcW w:w="3260" w:type="dxa"/>
            <w:tcBorders>
              <w:top w:val="nil"/>
              <w:left w:val="nil"/>
              <w:bottom w:val="nil"/>
              <w:right w:val="nil"/>
            </w:tcBorders>
            <w:shd w:val="clear" w:color="auto" w:fill="auto"/>
            <w:hideMark/>
          </w:tcPr>
          <w:p w14:paraId="138D2A2C" w14:textId="77777777" w:rsidR="004F52A6" w:rsidRDefault="004F52A6">
            <w:pPr>
              <w:rPr>
                <w:rFonts w:cs="Arial"/>
                <w:color w:val="000000"/>
                <w:sz w:val="22"/>
                <w:szCs w:val="22"/>
              </w:rPr>
            </w:pPr>
          </w:p>
        </w:tc>
      </w:tr>
      <w:tr w:rsidR="004F52A6" w14:paraId="68CDBF22" w14:textId="77777777">
        <w:trPr>
          <w:trHeight w:val="300"/>
        </w:trPr>
        <w:tc>
          <w:tcPr>
            <w:tcW w:w="1134" w:type="dxa"/>
            <w:tcBorders>
              <w:top w:val="nil"/>
              <w:left w:val="nil"/>
              <w:bottom w:val="nil"/>
              <w:right w:val="nil"/>
            </w:tcBorders>
            <w:shd w:val="clear" w:color="auto" w:fill="auto"/>
            <w:hideMark/>
          </w:tcPr>
          <w:p w14:paraId="3509A5D3"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4E2B70E9" w14:textId="77777777" w:rsidR="004F52A6" w:rsidRDefault="004F52A6">
            <w:pPr>
              <w:rPr>
                <w:rFonts w:cs="Arial"/>
                <w:sz w:val="22"/>
                <w:szCs w:val="22"/>
              </w:rPr>
            </w:pPr>
          </w:p>
        </w:tc>
        <w:tc>
          <w:tcPr>
            <w:tcW w:w="4253" w:type="dxa"/>
            <w:tcBorders>
              <w:top w:val="nil"/>
              <w:left w:val="nil"/>
              <w:bottom w:val="nil"/>
              <w:right w:val="nil"/>
            </w:tcBorders>
            <w:shd w:val="clear" w:color="auto" w:fill="auto"/>
            <w:vAlign w:val="bottom"/>
            <w:hideMark/>
          </w:tcPr>
          <w:p w14:paraId="73976BA4"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130959FB" w14:textId="77777777" w:rsidR="004F52A6" w:rsidRDefault="004F52A6">
            <w:pPr>
              <w:rPr>
                <w:rFonts w:cs="Arial"/>
                <w:sz w:val="22"/>
                <w:szCs w:val="22"/>
              </w:rPr>
            </w:pPr>
          </w:p>
        </w:tc>
      </w:tr>
      <w:tr w:rsidR="004F52A6" w14:paraId="13154AA8" w14:textId="77777777">
        <w:trPr>
          <w:trHeight w:val="300"/>
        </w:trPr>
        <w:tc>
          <w:tcPr>
            <w:tcW w:w="1134" w:type="dxa"/>
            <w:tcBorders>
              <w:top w:val="nil"/>
              <w:left w:val="nil"/>
              <w:bottom w:val="nil"/>
              <w:right w:val="nil"/>
            </w:tcBorders>
            <w:shd w:val="clear" w:color="auto" w:fill="auto"/>
            <w:hideMark/>
          </w:tcPr>
          <w:p w14:paraId="382A6A19"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4E350664"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634304D7" w14:textId="77777777" w:rsidR="004F52A6" w:rsidRDefault="00F133AE">
            <w:pPr>
              <w:rPr>
                <w:rFonts w:cs="Arial"/>
                <w:sz w:val="22"/>
                <w:szCs w:val="22"/>
              </w:rPr>
            </w:pPr>
            <w:r>
              <w:rPr>
                <w:rFonts w:cs="Arial"/>
                <w:sz w:val="22"/>
                <w:szCs w:val="22"/>
              </w:rPr>
              <w:t>Apple MacBook Pro Laptop</w:t>
            </w:r>
          </w:p>
        </w:tc>
        <w:tc>
          <w:tcPr>
            <w:tcW w:w="3260" w:type="dxa"/>
            <w:tcBorders>
              <w:top w:val="nil"/>
              <w:left w:val="nil"/>
              <w:bottom w:val="nil"/>
              <w:right w:val="nil"/>
            </w:tcBorders>
            <w:shd w:val="clear" w:color="auto" w:fill="auto"/>
            <w:hideMark/>
          </w:tcPr>
          <w:p w14:paraId="1D1D9622" w14:textId="77777777" w:rsidR="004F52A6" w:rsidRDefault="004F52A6">
            <w:pPr>
              <w:rPr>
                <w:rFonts w:cs="Arial"/>
                <w:sz w:val="22"/>
                <w:szCs w:val="22"/>
              </w:rPr>
            </w:pPr>
          </w:p>
        </w:tc>
      </w:tr>
      <w:tr w:rsidR="004F52A6" w14:paraId="48C8BE1D" w14:textId="77777777">
        <w:trPr>
          <w:trHeight w:val="300"/>
        </w:trPr>
        <w:tc>
          <w:tcPr>
            <w:tcW w:w="1134" w:type="dxa"/>
            <w:tcBorders>
              <w:top w:val="nil"/>
              <w:left w:val="nil"/>
              <w:bottom w:val="nil"/>
              <w:right w:val="nil"/>
            </w:tcBorders>
            <w:shd w:val="clear" w:color="auto" w:fill="auto"/>
            <w:hideMark/>
          </w:tcPr>
          <w:p w14:paraId="32DDBA44"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7F3F951F"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4548BEF9"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12D321EA" w14:textId="77777777" w:rsidR="004F52A6" w:rsidRDefault="004F52A6">
            <w:pPr>
              <w:rPr>
                <w:rFonts w:cs="Arial"/>
                <w:sz w:val="22"/>
                <w:szCs w:val="22"/>
              </w:rPr>
            </w:pPr>
          </w:p>
        </w:tc>
      </w:tr>
      <w:tr w:rsidR="004F52A6" w14:paraId="719C6202" w14:textId="77777777">
        <w:trPr>
          <w:trHeight w:val="570"/>
        </w:trPr>
        <w:tc>
          <w:tcPr>
            <w:tcW w:w="1134" w:type="dxa"/>
            <w:tcBorders>
              <w:top w:val="nil"/>
              <w:left w:val="nil"/>
              <w:bottom w:val="nil"/>
              <w:right w:val="nil"/>
            </w:tcBorders>
            <w:shd w:val="clear" w:color="auto" w:fill="auto"/>
            <w:hideMark/>
          </w:tcPr>
          <w:p w14:paraId="5832298A"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7706628"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4E0BC9E6" w14:textId="77777777" w:rsidR="004F52A6" w:rsidRDefault="00F133AE">
            <w:pPr>
              <w:rPr>
                <w:rFonts w:cs="Arial"/>
                <w:sz w:val="22"/>
                <w:szCs w:val="22"/>
              </w:rPr>
            </w:pPr>
            <w:r>
              <w:rPr>
                <w:rFonts w:cs="Arial"/>
                <w:sz w:val="22"/>
                <w:szCs w:val="22"/>
              </w:rPr>
              <w:t>Dell Latitude E550 laptop</w:t>
            </w:r>
            <w:r>
              <w:rPr>
                <w:rFonts w:cs="Arial"/>
                <w:sz w:val="22"/>
                <w:szCs w:val="22"/>
              </w:rPr>
              <w:br/>
              <w:t>Serial no. FDX8K32</w:t>
            </w:r>
          </w:p>
        </w:tc>
        <w:tc>
          <w:tcPr>
            <w:tcW w:w="3260" w:type="dxa"/>
            <w:tcBorders>
              <w:top w:val="nil"/>
              <w:left w:val="nil"/>
              <w:bottom w:val="nil"/>
              <w:right w:val="nil"/>
            </w:tcBorders>
            <w:shd w:val="clear" w:color="auto" w:fill="auto"/>
            <w:hideMark/>
          </w:tcPr>
          <w:p w14:paraId="354D4D54" w14:textId="77777777" w:rsidR="004F52A6" w:rsidRDefault="004F52A6">
            <w:pPr>
              <w:rPr>
                <w:rFonts w:cs="Arial"/>
                <w:sz w:val="22"/>
                <w:szCs w:val="22"/>
              </w:rPr>
            </w:pPr>
          </w:p>
        </w:tc>
      </w:tr>
      <w:tr w:rsidR="004F52A6" w14:paraId="683CB56B" w14:textId="77777777">
        <w:trPr>
          <w:trHeight w:val="300"/>
        </w:trPr>
        <w:tc>
          <w:tcPr>
            <w:tcW w:w="1134" w:type="dxa"/>
            <w:tcBorders>
              <w:top w:val="nil"/>
              <w:left w:val="nil"/>
              <w:bottom w:val="nil"/>
              <w:right w:val="nil"/>
            </w:tcBorders>
            <w:shd w:val="clear" w:color="auto" w:fill="auto"/>
            <w:hideMark/>
          </w:tcPr>
          <w:p w14:paraId="1768E668"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2E5BEB0A"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754AE82"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26B77CD5" w14:textId="77777777" w:rsidR="004F52A6" w:rsidRDefault="004F52A6">
            <w:pPr>
              <w:rPr>
                <w:rFonts w:cs="Arial"/>
                <w:sz w:val="22"/>
                <w:szCs w:val="22"/>
              </w:rPr>
            </w:pPr>
          </w:p>
        </w:tc>
      </w:tr>
      <w:tr w:rsidR="004F52A6" w14:paraId="63BB8336" w14:textId="77777777">
        <w:trPr>
          <w:trHeight w:val="300"/>
        </w:trPr>
        <w:tc>
          <w:tcPr>
            <w:tcW w:w="1134" w:type="dxa"/>
            <w:tcBorders>
              <w:top w:val="nil"/>
              <w:left w:val="nil"/>
              <w:bottom w:val="nil"/>
              <w:right w:val="nil"/>
            </w:tcBorders>
            <w:shd w:val="clear" w:color="auto" w:fill="auto"/>
            <w:hideMark/>
          </w:tcPr>
          <w:p w14:paraId="7C08B2FE"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74C7B467"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C60D69E" w14:textId="77777777" w:rsidR="004F52A6" w:rsidRDefault="00F133AE">
            <w:pPr>
              <w:rPr>
                <w:rFonts w:cs="Arial"/>
                <w:sz w:val="22"/>
                <w:szCs w:val="22"/>
              </w:rPr>
            </w:pPr>
            <w:r>
              <w:rPr>
                <w:rFonts w:cs="Arial"/>
                <w:sz w:val="22"/>
                <w:szCs w:val="22"/>
              </w:rPr>
              <w:t xml:space="preserve">APC </w:t>
            </w:r>
            <w:proofErr w:type="spellStart"/>
            <w:r>
              <w:rPr>
                <w:rFonts w:cs="Arial"/>
                <w:sz w:val="22"/>
                <w:szCs w:val="22"/>
              </w:rPr>
              <w:t>SmartUPS</w:t>
            </w:r>
            <w:proofErr w:type="spellEnd"/>
            <w:r>
              <w:rPr>
                <w:rFonts w:cs="Arial"/>
                <w:sz w:val="22"/>
                <w:szCs w:val="22"/>
              </w:rPr>
              <w:t xml:space="preserve"> 2200</w:t>
            </w:r>
          </w:p>
        </w:tc>
        <w:tc>
          <w:tcPr>
            <w:tcW w:w="3260" w:type="dxa"/>
            <w:tcBorders>
              <w:top w:val="nil"/>
              <w:left w:val="nil"/>
              <w:bottom w:val="nil"/>
              <w:right w:val="nil"/>
            </w:tcBorders>
            <w:shd w:val="clear" w:color="auto" w:fill="auto"/>
            <w:hideMark/>
          </w:tcPr>
          <w:p w14:paraId="1A164757" w14:textId="77777777" w:rsidR="004F52A6" w:rsidRDefault="004F52A6">
            <w:pPr>
              <w:rPr>
                <w:rFonts w:cs="Arial"/>
                <w:sz w:val="22"/>
                <w:szCs w:val="22"/>
              </w:rPr>
            </w:pPr>
          </w:p>
        </w:tc>
      </w:tr>
      <w:tr w:rsidR="004F52A6" w14:paraId="5B375F87" w14:textId="77777777">
        <w:trPr>
          <w:trHeight w:val="300"/>
        </w:trPr>
        <w:tc>
          <w:tcPr>
            <w:tcW w:w="1134" w:type="dxa"/>
            <w:tcBorders>
              <w:top w:val="nil"/>
              <w:left w:val="nil"/>
              <w:bottom w:val="nil"/>
              <w:right w:val="nil"/>
            </w:tcBorders>
            <w:shd w:val="clear" w:color="auto" w:fill="auto"/>
            <w:hideMark/>
          </w:tcPr>
          <w:p w14:paraId="2BA587B5"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08540379"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A15EED5"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56782BDB" w14:textId="77777777" w:rsidR="004F52A6" w:rsidRDefault="004F52A6">
            <w:pPr>
              <w:rPr>
                <w:rFonts w:cs="Arial"/>
                <w:sz w:val="22"/>
                <w:szCs w:val="22"/>
              </w:rPr>
            </w:pPr>
          </w:p>
        </w:tc>
      </w:tr>
      <w:tr w:rsidR="004F52A6" w14:paraId="106EDAF2" w14:textId="77777777">
        <w:trPr>
          <w:trHeight w:val="300"/>
        </w:trPr>
        <w:tc>
          <w:tcPr>
            <w:tcW w:w="1134" w:type="dxa"/>
            <w:tcBorders>
              <w:top w:val="nil"/>
              <w:left w:val="nil"/>
              <w:bottom w:val="nil"/>
              <w:right w:val="nil"/>
            </w:tcBorders>
            <w:shd w:val="clear" w:color="auto" w:fill="auto"/>
            <w:hideMark/>
          </w:tcPr>
          <w:p w14:paraId="76589841"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FD5EA21" w14:textId="77777777" w:rsidR="004F52A6" w:rsidRDefault="004F52A6">
            <w:pPr>
              <w:rPr>
                <w:rFonts w:cs="Arial"/>
                <w:sz w:val="22"/>
                <w:szCs w:val="22"/>
              </w:rPr>
            </w:pPr>
          </w:p>
        </w:tc>
        <w:tc>
          <w:tcPr>
            <w:tcW w:w="4253" w:type="dxa"/>
            <w:tcBorders>
              <w:top w:val="nil"/>
              <w:left w:val="nil"/>
              <w:bottom w:val="nil"/>
              <w:right w:val="nil"/>
            </w:tcBorders>
            <w:shd w:val="clear" w:color="auto" w:fill="auto"/>
            <w:noWrap/>
            <w:hideMark/>
          </w:tcPr>
          <w:p w14:paraId="0C83B8DA" w14:textId="77777777" w:rsidR="004F52A6" w:rsidRDefault="00F133AE">
            <w:pPr>
              <w:rPr>
                <w:rFonts w:cs="Arial"/>
                <w:sz w:val="22"/>
                <w:szCs w:val="22"/>
              </w:rPr>
            </w:pPr>
            <w:r>
              <w:rPr>
                <w:rFonts w:cs="Arial"/>
                <w:sz w:val="22"/>
                <w:szCs w:val="22"/>
              </w:rPr>
              <w:t xml:space="preserve">Alexis </w:t>
            </w:r>
            <w:proofErr w:type="spellStart"/>
            <w:r>
              <w:rPr>
                <w:rFonts w:cs="Arial"/>
                <w:sz w:val="22"/>
                <w:szCs w:val="22"/>
              </w:rPr>
              <w:t>Multimix</w:t>
            </w:r>
            <w:proofErr w:type="spellEnd"/>
            <w:r>
              <w:rPr>
                <w:rFonts w:cs="Arial"/>
                <w:sz w:val="22"/>
                <w:szCs w:val="22"/>
              </w:rPr>
              <w:t xml:space="preserve"> 8 USB FX mixer</w:t>
            </w:r>
          </w:p>
        </w:tc>
        <w:tc>
          <w:tcPr>
            <w:tcW w:w="3260" w:type="dxa"/>
            <w:tcBorders>
              <w:top w:val="nil"/>
              <w:left w:val="nil"/>
              <w:bottom w:val="nil"/>
              <w:right w:val="nil"/>
            </w:tcBorders>
            <w:shd w:val="clear" w:color="auto" w:fill="auto"/>
            <w:hideMark/>
          </w:tcPr>
          <w:p w14:paraId="345733E6" w14:textId="77777777" w:rsidR="004F52A6" w:rsidRDefault="004F52A6">
            <w:pPr>
              <w:rPr>
                <w:rFonts w:cs="Arial"/>
                <w:sz w:val="22"/>
                <w:szCs w:val="22"/>
              </w:rPr>
            </w:pPr>
          </w:p>
        </w:tc>
      </w:tr>
      <w:tr w:rsidR="004F52A6" w14:paraId="521F5954" w14:textId="77777777">
        <w:trPr>
          <w:trHeight w:val="300"/>
        </w:trPr>
        <w:tc>
          <w:tcPr>
            <w:tcW w:w="1134" w:type="dxa"/>
            <w:tcBorders>
              <w:top w:val="nil"/>
              <w:left w:val="nil"/>
              <w:bottom w:val="nil"/>
              <w:right w:val="nil"/>
            </w:tcBorders>
            <w:shd w:val="clear" w:color="auto" w:fill="auto"/>
            <w:hideMark/>
          </w:tcPr>
          <w:p w14:paraId="07D227F8"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24541576"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48C80477"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3C6036B4" w14:textId="77777777" w:rsidR="004F52A6" w:rsidRDefault="004F52A6">
            <w:pPr>
              <w:rPr>
                <w:rFonts w:cs="Arial"/>
                <w:sz w:val="22"/>
                <w:szCs w:val="22"/>
              </w:rPr>
            </w:pPr>
          </w:p>
        </w:tc>
      </w:tr>
      <w:tr w:rsidR="004F52A6" w14:paraId="354BBD79" w14:textId="77777777">
        <w:trPr>
          <w:trHeight w:val="300"/>
        </w:trPr>
        <w:tc>
          <w:tcPr>
            <w:tcW w:w="1134" w:type="dxa"/>
            <w:tcBorders>
              <w:top w:val="nil"/>
              <w:left w:val="nil"/>
              <w:bottom w:val="nil"/>
              <w:right w:val="nil"/>
            </w:tcBorders>
            <w:shd w:val="clear" w:color="auto" w:fill="auto"/>
            <w:hideMark/>
          </w:tcPr>
          <w:p w14:paraId="17B2BF5D"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F641014" w14:textId="77777777" w:rsidR="004F52A6" w:rsidRDefault="00F133AE">
            <w:pPr>
              <w:jc w:val="center"/>
              <w:rPr>
                <w:rFonts w:cs="Arial"/>
                <w:sz w:val="22"/>
                <w:szCs w:val="22"/>
              </w:rPr>
            </w:pPr>
            <w:r>
              <w:rPr>
                <w:rFonts w:cs="Arial"/>
                <w:sz w:val="22"/>
                <w:szCs w:val="22"/>
              </w:rPr>
              <w:t>6</w:t>
            </w:r>
          </w:p>
        </w:tc>
        <w:tc>
          <w:tcPr>
            <w:tcW w:w="4253" w:type="dxa"/>
            <w:tcBorders>
              <w:top w:val="nil"/>
              <w:left w:val="nil"/>
              <w:bottom w:val="nil"/>
              <w:right w:val="nil"/>
            </w:tcBorders>
            <w:shd w:val="clear" w:color="auto" w:fill="auto"/>
            <w:hideMark/>
          </w:tcPr>
          <w:p w14:paraId="7CC99911" w14:textId="77777777" w:rsidR="004F52A6" w:rsidRDefault="00F133AE">
            <w:pPr>
              <w:rPr>
                <w:rFonts w:cs="Arial"/>
                <w:sz w:val="22"/>
                <w:szCs w:val="22"/>
              </w:rPr>
            </w:pPr>
            <w:r>
              <w:rPr>
                <w:rFonts w:cs="Arial"/>
                <w:sz w:val="22"/>
                <w:szCs w:val="22"/>
              </w:rPr>
              <w:t>Polycom VVX 101 IP telephones</w:t>
            </w:r>
          </w:p>
        </w:tc>
        <w:tc>
          <w:tcPr>
            <w:tcW w:w="3260" w:type="dxa"/>
            <w:tcBorders>
              <w:top w:val="nil"/>
              <w:left w:val="nil"/>
              <w:bottom w:val="nil"/>
              <w:right w:val="nil"/>
            </w:tcBorders>
            <w:shd w:val="clear" w:color="auto" w:fill="auto"/>
            <w:hideMark/>
          </w:tcPr>
          <w:p w14:paraId="5D021E28" w14:textId="77777777" w:rsidR="004F52A6" w:rsidRDefault="004F52A6">
            <w:pPr>
              <w:rPr>
                <w:rFonts w:cs="Arial"/>
                <w:sz w:val="22"/>
                <w:szCs w:val="22"/>
              </w:rPr>
            </w:pPr>
          </w:p>
        </w:tc>
      </w:tr>
      <w:tr w:rsidR="004F52A6" w14:paraId="730FD413" w14:textId="77777777">
        <w:trPr>
          <w:trHeight w:val="300"/>
        </w:trPr>
        <w:tc>
          <w:tcPr>
            <w:tcW w:w="1134" w:type="dxa"/>
            <w:tcBorders>
              <w:top w:val="nil"/>
              <w:left w:val="nil"/>
              <w:bottom w:val="nil"/>
              <w:right w:val="nil"/>
            </w:tcBorders>
            <w:shd w:val="clear" w:color="auto" w:fill="auto"/>
            <w:hideMark/>
          </w:tcPr>
          <w:p w14:paraId="35B095BD"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526D31C6"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421B6906"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3098DAD4" w14:textId="77777777" w:rsidR="004F52A6" w:rsidRDefault="004F52A6">
            <w:pPr>
              <w:rPr>
                <w:rFonts w:cs="Arial"/>
                <w:sz w:val="22"/>
                <w:szCs w:val="22"/>
              </w:rPr>
            </w:pPr>
          </w:p>
        </w:tc>
      </w:tr>
      <w:tr w:rsidR="004F52A6" w14:paraId="3CB4B0EE" w14:textId="77777777">
        <w:trPr>
          <w:trHeight w:val="300"/>
        </w:trPr>
        <w:tc>
          <w:tcPr>
            <w:tcW w:w="1134" w:type="dxa"/>
            <w:tcBorders>
              <w:top w:val="nil"/>
              <w:left w:val="nil"/>
              <w:bottom w:val="nil"/>
              <w:right w:val="nil"/>
            </w:tcBorders>
            <w:shd w:val="clear" w:color="auto" w:fill="auto"/>
            <w:hideMark/>
          </w:tcPr>
          <w:p w14:paraId="4147CDAB"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7AAA0131" w14:textId="77777777" w:rsidR="004F52A6" w:rsidRDefault="00F133AE">
            <w:pPr>
              <w:jc w:val="center"/>
              <w:rPr>
                <w:rFonts w:cs="Arial"/>
                <w:sz w:val="22"/>
                <w:szCs w:val="22"/>
              </w:rPr>
            </w:pPr>
            <w:r>
              <w:rPr>
                <w:rFonts w:cs="Arial"/>
                <w:sz w:val="22"/>
                <w:szCs w:val="22"/>
              </w:rPr>
              <w:t>3</w:t>
            </w:r>
          </w:p>
        </w:tc>
        <w:tc>
          <w:tcPr>
            <w:tcW w:w="4253" w:type="dxa"/>
            <w:tcBorders>
              <w:top w:val="nil"/>
              <w:left w:val="nil"/>
              <w:bottom w:val="nil"/>
              <w:right w:val="nil"/>
            </w:tcBorders>
            <w:shd w:val="clear" w:color="auto" w:fill="auto"/>
            <w:hideMark/>
          </w:tcPr>
          <w:p w14:paraId="66FCC077" w14:textId="77777777" w:rsidR="004F52A6" w:rsidRDefault="00F133AE">
            <w:pPr>
              <w:rPr>
                <w:rFonts w:cs="Arial"/>
                <w:sz w:val="22"/>
                <w:szCs w:val="22"/>
              </w:rPr>
            </w:pPr>
            <w:r>
              <w:rPr>
                <w:rFonts w:cs="Arial"/>
                <w:sz w:val="22"/>
                <w:szCs w:val="22"/>
              </w:rPr>
              <w:t>Polycom VVX 400 IP telephones</w:t>
            </w:r>
          </w:p>
        </w:tc>
        <w:tc>
          <w:tcPr>
            <w:tcW w:w="3260" w:type="dxa"/>
            <w:tcBorders>
              <w:top w:val="nil"/>
              <w:left w:val="nil"/>
              <w:bottom w:val="nil"/>
              <w:right w:val="nil"/>
            </w:tcBorders>
            <w:shd w:val="clear" w:color="auto" w:fill="auto"/>
            <w:hideMark/>
          </w:tcPr>
          <w:p w14:paraId="09708540" w14:textId="77777777" w:rsidR="004F52A6" w:rsidRDefault="004F52A6">
            <w:pPr>
              <w:rPr>
                <w:rFonts w:cs="Arial"/>
                <w:sz w:val="22"/>
                <w:szCs w:val="22"/>
              </w:rPr>
            </w:pPr>
          </w:p>
        </w:tc>
      </w:tr>
      <w:tr w:rsidR="004F52A6" w14:paraId="4E64AEB9" w14:textId="77777777">
        <w:trPr>
          <w:trHeight w:val="300"/>
        </w:trPr>
        <w:tc>
          <w:tcPr>
            <w:tcW w:w="1134" w:type="dxa"/>
            <w:tcBorders>
              <w:top w:val="nil"/>
              <w:left w:val="nil"/>
              <w:bottom w:val="nil"/>
              <w:right w:val="nil"/>
            </w:tcBorders>
            <w:shd w:val="clear" w:color="auto" w:fill="auto"/>
            <w:hideMark/>
          </w:tcPr>
          <w:p w14:paraId="7AF47BA4"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03832F9"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57083F9D"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727D5CF9" w14:textId="77777777" w:rsidR="004F52A6" w:rsidRDefault="004F52A6">
            <w:pPr>
              <w:rPr>
                <w:rFonts w:cs="Arial"/>
                <w:sz w:val="22"/>
                <w:szCs w:val="22"/>
              </w:rPr>
            </w:pPr>
          </w:p>
        </w:tc>
      </w:tr>
      <w:tr w:rsidR="004F52A6" w14:paraId="7B5CF43B" w14:textId="77777777">
        <w:trPr>
          <w:trHeight w:val="300"/>
        </w:trPr>
        <w:tc>
          <w:tcPr>
            <w:tcW w:w="1134" w:type="dxa"/>
            <w:tcBorders>
              <w:top w:val="nil"/>
              <w:left w:val="nil"/>
              <w:bottom w:val="nil"/>
              <w:right w:val="nil"/>
            </w:tcBorders>
            <w:shd w:val="clear" w:color="auto" w:fill="auto"/>
            <w:hideMark/>
          </w:tcPr>
          <w:p w14:paraId="078FC933"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22662C6"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05A81715" w14:textId="77777777" w:rsidR="004F52A6" w:rsidRDefault="00F133AE">
            <w:pPr>
              <w:rPr>
                <w:rFonts w:cs="Arial"/>
                <w:sz w:val="22"/>
                <w:szCs w:val="22"/>
              </w:rPr>
            </w:pPr>
            <w:r>
              <w:rPr>
                <w:rFonts w:cs="Arial"/>
                <w:sz w:val="22"/>
                <w:szCs w:val="22"/>
              </w:rPr>
              <w:t>Yealink T21PE2 IP telephone</w:t>
            </w:r>
          </w:p>
        </w:tc>
        <w:tc>
          <w:tcPr>
            <w:tcW w:w="3260" w:type="dxa"/>
            <w:tcBorders>
              <w:top w:val="nil"/>
              <w:left w:val="nil"/>
              <w:bottom w:val="nil"/>
              <w:right w:val="nil"/>
            </w:tcBorders>
            <w:shd w:val="clear" w:color="auto" w:fill="auto"/>
            <w:hideMark/>
          </w:tcPr>
          <w:p w14:paraId="1C8A293E" w14:textId="77777777" w:rsidR="004F52A6" w:rsidRDefault="004F52A6">
            <w:pPr>
              <w:rPr>
                <w:rFonts w:cs="Arial"/>
                <w:sz w:val="22"/>
                <w:szCs w:val="22"/>
              </w:rPr>
            </w:pPr>
          </w:p>
        </w:tc>
      </w:tr>
      <w:tr w:rsidR="004F52A6" w14:paraId="1EEE387D" w14:textId="77777777">
        <w:trPr>
          <w:trHeight w:val="300"/>
        </w:trPr>
        <w:tc>
          <w:tcPr>
            <w:tcW w:w="1134" w:type="dxa"/>
            <w:tcBorders>
              <w:top w:val="nil"/>
              <w:left w:val="nil"/>
              <w:bottom w:val="nil"/>
              <w:right w:val="nil"/>
            </w:tcBorders>
            <w:shd w:val="clear" w:color="auto" w:fill="auto"/>
            <w:hideMark/>
          </w:tcPr>
          <w:p w14:paraId="38126AED"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59CEABA"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5FE5B93C"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0B002092" w14:textId="77777777" w:rsidR="004F52A6" w:rsidRDefault="004F52A6">
            <w:pPr>
              <w:rPr>
                <w:rFonts w:cs="Arial"/>
                <w:sz w:val="22"/>
                <w:szCs w:val="22"/>
              </w:rPr>
            </w:pPr>
          </w:p>
        </w:tc>
      </w:tr>
      <w:tr w:rsidR="004F52A6" w14:paraId="21575D40" w14:textId="77777777">
        <w:trPr>
          <w:trHeight w:val="300"/>
        </w:trPr>
        <w:tc>
          <w:tcPr>
            <w:tcW w:w="1134" w:type="dxa"/>
            <w:tcBorders>
              <w:top w:val="nil"/>
              <w:left w:val="nil"/>
              <w:bottom w:val="nil"/>
              <w:right w:val="nil"/>
            </w:tcBorders>
            <w:shd w:val="clear" w:color="auto" w:fill="auto"/>
            <w:hideMark/>
          </w:tcPr>
          <w:p w14:paraId="33F9D6C6"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2B128B9" w14:textId="77777777" w:rsidR="004F52A6" w:rsidRDefault="00F133AE">
            <w:pPr>
              <w:jc w:val="center"/>
              <w:rPr>
                <w:rFonts w:cs="Arial"/>
                <w:sz w:val="22"/>
                <w:szCs w:val="22"/>
              </w:rPr>
            </w:pPr>
            <w:r>
              <w:rPr>
                <w:rFonts w:cs="Arial"/>
                <w:sz w:val="22"/>
                <w:szCs w:val="22"/>
              </w:rPr>
              <w:t>3</w:t>
            </w:r>
          </w:p>
        </w:tc>
        <w:tc>
          <w:tcPr>
            <w:tcW w:w="4253" w:type="dxa"/>
            <w:tcBorders>
              <w:top w:val="nil"/>
              <w:left w:val="nil"/>
              <w:bottom w:val="nil"/>
              <w:right w:val="nil"/>
            </w:tcBorders>
            <w:shd w:val="clear" w:color="auto" w:fill="auto"/>
            <w:hideMark/>
          </w:tcPr>
          <w:p w14:paraId="3173FCED" w14:textId="77777777" w:rsidR="004F52A6" w:rsidRDefault="00F133AE">
            <w:pPr>
              <w:rPr>
                <w:rFonts w:cs="Arial"/>
                <w:sz w:val="22"/>
                <w:szCs w:val="22"/>
              </w:rPr>
            </w:pPr>
            <w:r>
              <w:rPr>
                <w:rFonts w:cs="Arial"/>
                <w:sz w:val="22"/>
                <w:szCs w:val="22"/>
              </w:rPr>
              <w:t>2-person desks</w:t>
            </w:r>
          </w:p>
        </w:tc>
        <w:tc>
          <w:tcPr>
            <w:tcW w:w="3260" w:type="dxa"/>
            <w:tcBorders>
              <w:top w:val="nil"/>
              <w:left w:val="nil"/>
              <w:bottom w:val="nil"/>
              <w:right w:val="nil"/>
            </w:tcBorders>
            <w:shd w:val="clear" w:color="auto" w:fill="auto"/>
            <w:hideMark/>
          </w:tcPr>
          <w:p w14:paraId="49BAE105" w14:textId="77777777" w:rsidR="004F52A6" w:rsidRDefault="004F52A6">
            <w:pPr>
              <w:rPr>
                <w:rFonts w:cs="Arial"/>
                <w:sz w:val="22"/>
                <w:szCs w:val="22"/>
              </w:rPr>
            </w:pPr>
          </w:p>
        </w:tc>
      </w:tr>
      <w:tr w:rsidR="004F52A6" w14:paraId="50318E4D" w14:textId="77777777">
        <w:trPr>
          <w:trHeight w:val="300"/>
        </w:trPr>
        <w:tc>
          <w:tcPr>
            <w:tcW w:w="1134" w:type="dxa"/>
            <w:tcBorders>
              <w:top w:val="nil"/>
              <w:left w:val="nil"/>
              <w:bottom w:val="nil"/>
              <w:right w:val="nil"/>
            </w:tcBorders>
            <w:shd w:val="clear" w:color="auto" w:fill="auto"/>
            <w:hideMark/>
          </w:tcPr>
          <w:p w14:paraId="2FA13153"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55EE0528"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748BEBA"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2CC9AE54" w14:textId="77777777" w:rsidR="004F52A6" w:rsidRDefault="004F52A6">
            <w:pPr>
              <w:rPr>
                <w:rFonts w:cs="Arial"/>
                <w:sz w:val="22"/>
                <w:szCs w:val="22"/>
              </w:rPr>
            </w:pPr>
          </w:p>
        </w:tc>
      </w:tr>
      <w:tr w:rsidR="004F52A6" w14:paraId="761DE66E" w14:textId="77777777">
        <w:trPr>
          <w:trHeight w:val="300"/>
        </w:trPr>
        <w:tc>
          <w:tcPr>
            <w:tcW w:w="1134" w:type="dxa"/>
            <w:tcBorders>
              <w:top w:val="nil"/>
              <w:left w:val="nil"/>
              <w:bottom w:val="nil"/>
              <w:right w:val="nil"/>
            </w:tcBorders>
            <w:shd w:val="clear" w:color="auto" w:fill="auto"/>
            <w:hideMark/>
          </w:tcPr>
          <w:p w14:paraId="182D0C3F"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133B926C" w14:textId="77777777" w:rsidR="004F52A6" w:rsidRDefault="00F133AE">
            <w:pPr>
              <w:jc w:val="center"/>
              <w:rPr>
                <w:rFonts w:cs="Arial"/>
                <w:sz w:val="22"/>
                <w:szCs w:val="22"/>
              </w:rPr>
            </w:pPr>
            <w:r>
              <w:rPr>
                <w:rFonts w:cs="Arial"/>
                <w:sz w:val="22"/>
                <w:szCs w:val="22"/>
              </w:rPr>
              <w:t>2</w:t>
            </w:r>
          </w:p>
        </w:tc>
        <w:tc>
          <w:tcPr>
            <w:tcW w:w="4253" w:type="dxa"/>
            <w:tcBorders>
              <w:top w:val="nil"/>
              <w:left w:val="nil"/>
              <w:bottom w:val="nil"/>
              <w:right w:val="nil"/>
            </w:tcBorders>
            <w:shd w:val="clear" w:color="auto" w:fill="auto"/>
            <w:hideMark/>
          </w:tcPr>
          <w:p w14:paraId="6F6D0249" w14:textId="77777777" w:rsidR="004F52A6" w:rsidRDefault="00F133AE">
            <w:pPr>
              <w:rPr>
                <w:rFonts w:cs="Arial"/>
                <w:sz w:val="22"/>
                <w:szCs w:val="22"/>
              </w:rPr>
            </w:pPr>
            <w:r>
              <w:rPr>
                <w:rFonts w:cs="Arial"/>
                <w:sz w:val="22"/>
                <w:szCs w:val="22"/>
              </w:rPr>
              <w:t>Wooden desks</w:t>
            </w:r>
          </w:p>
        </w:tc>
        <w:tc>
          <w:tcPr>
            <w:tcW w:w="3260" w:type="dxa"/>
            <w:tcBorders>
              <w:top w:val="nil"/>
              <w:left w:val="nil"/>
              <w:bottom w:val="nil"/>
              <w:right w:val="nil"/>
            </w:tcBorders>
            <w:shd w:val="clear" w:color="auto" w:fill="auto"/>
            <w:hideMark/>
          </w:tcPr>
          <w:p w14:paraId="43FDAE8B" w14:textId="77777777" w:rsidR="004F52A6" w:rsidRDefault="004F52A6">
            <w:pPr>
              <w:rPr>
                <w:rFonts w:cs="Arial"/>
                <w:sz w:val="22"/>
                <w:szCs w:val="22"/>
              </w:rPr>
            </w:pPr>
          </w:p>
        </w:tc>
      </w:tr>
      <w:tr w:rsidR="004F52A6" w14:paraId="1339DC4D" w14:textId="77777777">
        <w:trPr>
          <w:trHeight w:val="300"/>
        </w:trPr>
        <w:tc>
          <w:tcPr>
            <w:tcW w:w="1134" w:type="dxa"/>
            <w:tcBorders>
              <w:top w:val="nil"/>
              <w:left w:val="nil"/>
              <w:bottom w:val="nil"/>
              <w:right w:val="nil"/>
            </w:tcBorders>
            <w:shd w:val="clear" w:color="auto" w:fill="auto"/>
            <w:hideMark/>
          </w:tcPr>
          <w:p w14:paraId="741E054A"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EBDE77C"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66666C7"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718194E4" w14:textId="77777777" w:rsidR="004F52A6" w:rsidRDefault="004F52A6">
            <w:pPr>
              <w:rPr>
                <w:rFonts w:cs="Arial"/>
                <w:sz w:val="22"/>
                <w:szCs w:val="22"/>
              </w:rPr>
            </w:pPr>
          </w:p>
        </w:tc>
      </w:tr>
      <w:tr w:rsidR="004F52A6" w14:paraId="07BBB72D" w14:textId="77777777">
        <w:trPr>
          <w:trHeight w:val="300"/>
        </w:trPr>
        <w:tc>
          <w:tcPr>
            <w:tcW w:w="1134" w:type="dxa"/>
            <w:tcBorders>
              <w:top w:val="nil"/>
              <w:left w:val="nil"/>
              <w:bottom w:val="nil"/>
              <w:right w:val="nil"/>
            </w:tcBorders>
            <w:shd w:val="clear" w:color="auto" w:fill="auto"/>
            <w:hideMark/>
          </w:tcPr>
          <w:p w14:paraId="2DC537FC"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0201995D" w14:textId="77777777" w:rsidR="004F52A6" w:rsidRDefault="00F133AE">
            <w:pPr>
              <w:jc w:val="center"/>
              <w:rPr>
                <w:rFonts w:cs="Arial"/>
                <w:sz w:val="22"/>
                <w:szCs w:val="22"/>
              </w:rPr>
            </w:pPr>
            <w:r>
              <w:rPr>
                <w:rFonts w:cs="Arial"/>
                <w:sz w:val="22"/>
                <w:szCs w:val="22"/>
              </w:rPr>
              <w:t>6</w:t>
            </w:r>
          </w:p>
        </w:tc>
        <w:tc>
          <w:tcPr>
            <w:tcW w:w="4253" w:type="dxa"/>
            <w:tcBorders>
              <w:top w:val="nil"/>
              <w:left w:val="nil"/>
              <w:bottom w:val="nil"/>
              <w:right w:val="nil"/>
            </w:tcBorders>
            <w:shd w:val="clear" w:color="auto" w:fill="auto"/>
            <w:hideMark/>
          </w:tcPr>
          <w:p w14:paraId="12653DF5" w14:textId="77777777" w:rsidR="004F52A6" w:rsidRDefault="00F133AE">
            <w:pPr>
              <w:rPr>
                <w:rFonts w:cs="Arial"/>
                <w:sz w:val="22"/>
                <w:szCs w:val="22"/>
              </w:rPr>
            </w:pPr>
            <w:r>
              <w:rPr>
                <w:rFonts w:cs="Arial"/>
                <w:sz w:val="22"/>
                <w:szCs w:val="22"/>
              </w:rPr>
              <w:t xml:space="preserve">Black fabric upholstered </w:t>
            </w:r>
            <w:proofErr w:type="spellStart"/>
            <w:r>
              <w:rPr>
                <w:rFonts w:cs="Arial"/>
                <w:sz w:val="22"/>
                <w:szCs w:val="22"/>
              </w:rPr>
              <w:t>humanscale</w:t>
            </w:r>
            <w:proofErr w:type="spellEnd"/>
            <w:r>
              <w:rPr>
                <w:rFonts w:cs="Arial"/>
                <w:sz w:val="22"/>
                <w:szCs w:val="22"/>
              </w:rPr>
              <w:t xml:space="preserve"> swivel chairs</w:t>
            </w:r>
          </w:p>
        </w:tc>
        <w:tc>
          <w:tcPr>
            <w:tcW w:w="3260" w:type="dxa"/>
            <w:tcBorders>
              <w:top w:val="nil"/>
              <w:left w:val="nil"/>
              <w:bottom w:val="nil"/>
              <w:right w:val="nil"/>
            </w:tcBorders>
            <w:shd w:val="clear" w:color="auto" w:fill="auto"/>
            <w:hideMark/>
          </w:tcPr>
          <w:p w14:paraId="5106AA2F" w14:textId="77777777" w:rsidR="004F52A6" w:rsidRDefault="004F52A6">
            <w:pPr>
              <w:rPr>
                <w:rFonts w:cs="Arial"/>
                <w:sz w:val="22"/>
                <w:szCs w:val="22"/>
              </w:rPr>
            </w:pPr>
          </w:p>
        </w:tc>
      </w:tr>
      <w:tr w:rsidR="004F52A6" w14:paraId="10640A57" w14:textId="77777777">
        <w:trPr>
          <w:trHeight w:val="300"/>
        </w:trPr>
        <w:tc>
          <w:tcPr>
            <w:tcW w:w="1134" w:type="dxa"/>
            <w:tcBorders>
              <w:top w:val="nil"/>
              <w:left w:val="nil"/>
              <w:bottom w:val="nil"/>
              <w:right w:val="nil"/>
            </w:tcBorders>
            <w:shd w:val="clear" w:color="auto" w:fill="auto"/>
            <w:hideMark/>
          </w:tcPr>
          <w:p w14:paraId="476EF49E"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06AB1EE1"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6DCC4A2B"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514648CF" w14:textId="77777777" w:rsidR="004F52A6" w:rsidRDefault="004F52A6">
            <w:pPr>
              <w:rPr>
                <w:rFonts w:cs="Arial"/>
                <w:sz w:val="22"/>
                <w:szCs w:val="22"/>
              </w:rPr>
            </w:pPr>
          </w:p>
        </w:tc>
      </w:tr>
      <w:tr w:rsidR="004F52A6" w14:paraId="43815125" w14:textId="77777777">
        <w:trPr>
          <w:trHeight w:val="300"/>
        </w:trPr>
        <w:tc>
          <w:tcPr>
            <w:tcW w:w="1134" w:type="dxa"/>
            <w:tcBorders>
              <w:top w:val="nil"/>
              <w:left w:val="nil"/>
              <w:bottom w:val="nil"/>
              <w:right w:val="nil"/>
            </w:tcBorders>
            <w:shd w:val="clear" w:color="auto" w:fill="auto"/>
            <w:hideMark/>
          </w:tcPr>
          <w:p w14:paraId="68ED569D"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7420A8E9"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3FCF7B8" w14:textId="77777777" w:rsidR="004F52A6" w:rsidRDefault="00F133AE">
            <w:pPr>
              <w:rPr>
                <w:rFonts w:cs="Arial"/>
                <w:sz w:val="22"/>
                <w:szCs w:val="22"/>
              </w:rPr>
            </w:pPr>
            <w:r>
              <w:rPr>
                <w:rFonts w:cs="Arial"/>
                <w:sz w:val="22"/>
                <w:szCs w:val="22"/>
              </w:rPr>
              <w:t>Herman Miller swivel chair</w:t>
            </w:r>
          </w:p>
        </w:tc>
        <w:tc>
          <w:tcPr>
            <w:tcW w:w="3260" w:type="dxa"/>
            <w:tcBorders>
              <w:top w:val="nil"/>
              <w:left w:val="nil"/>
              <w:bottom w:val="nil"/>
              <w:right w:val="nil"/>
            </w:tcBorders>
            <w:shd w:val="clear" w:color="auto" w:fill="auto"/>
            <w:hideMark/>
          </w:tcPr>
          <w:p w14:paraId="3AB81819" w14:textId="77777777" w:rsidR="004F52A6" w:rsidRDefault="00F133AE">
            <w:pPr>
              <w:rPr>
                <w:rFonts w:cs="Arial"/>
                <w:b/>
                <w:bCs/>
                <w:sz w:val="22"/>
                <w:szCs w:val="22"/>
              </w:rPr>
            </w:pPr>
            <w:r>
              <w:rPr>
                <w:rFonts w:cs="Arial"/>
                <w:b/>
                <w:bCs/>
                <w:sz w:val="22"/>
                <w:szCs w:val="22"/>
              </w:rPr>
              <w:t>THIRD PARTY</w:t>
            </w:r>
          </w:p>
        </w:tc>
      </w:tr>
      <w:tr w:rsidR="004F52A6" w14:paraId="191BF85C" w14:textId="77777777">
        <w:trPr>
          <w:trHeight w:val="300"/>
        </w:trPr>
        <w:tc>
          <w:tcPr>
            <w:tcW w:w="1134" w:type="dxa"/>
            <w:tcBorders>
              <w:top w:val="nil"/>
              <w:left w:val="nil"/>
              <w:bottom w:val="nil"/>
              <w:right w:val="nil"/>
            </w:tcBorders>
            <w:shd w:val="clear" w:color="auto" w:fill="auto"/>
            <w:hideMark/>
          </w:tcPr>
          <w:p w14:paraId="5312DF04" w14:textId="77777777" w:rsidR="004F52A6" w:rsidRDefault="004F52A6">
            <w:pPr>
              <w:jc w:val="right"/>
              <w:rPr>
                <w:rFonts w:cs="Arial"/>
                <w:b/>
                <w:bCs/>
                <w:sz w:val="22"/>
                <w:szCs w:val="22"/>
              </w:rPr>
            </w:pPr>
          </w:p>
        </w:tc>
        <w:tc>
          <w:tcPr>
            <w:tcW w:w="709" w:type="dxa"/>
            <w:tcBorders>
              <w:top w:val="nil"/>
              <w:left w:val="nil"/>
              <w:bottom w:val="nil"/>
              <w:right w:val="nil"/>
            </w:tcBorders>
            <w:shd w:val="clear" w:color="auto" w:fill="auto"/>
            <w:noWrap/>
            <w:hideMark/>
          </w:tcPr>
          <w:p w14:paraId="16028FD8"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7B5520D1"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0BD8D97B" w14:textId="77777777" w:rsidR="004F52A6" w:rsidRDefault="004F52A6">
            <w:pPr>
              <w:rPr>
                <w:rFonts w:cs="Arial"/>
                <w:sz w:val="22"/>
                <w:szCs w:val="22"/>
              </w:rPr>
            </w:pPr>
          </w:p>
        </w:tc>
      </w:tr>
      <w:tr w:rsidR="004F52A6" w14:paraId="13041078" w14:textId="77777777">
        <w:trPr>
          <w:trHeight w:val="300"/>
        </w:trPr>
        <w:tc>
          <w:tcPr>
            <w:tcW w:w="1134" w:type="dxa"/>
            <w:tcBorders>
              <w:top w:val="nil"/>
              <w:left w:val="nil"/>
              <w:bottom w:val="nil"/>
              <w:right w:val="nil"/>
            </w:tcBorders>
            <w:shd w:val="clear" w:color="auto" w:fill="auto"/>
            <w:hideMark/>
          </w:tcPr>
          <w:p w14:paraId="6113AF7F"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4B407F51" w14:textId="77777777" w:rsidR="004F52A6" w:rsidRDefault="00F133AE">
            <w:pPr>
              <w:jc w:val="center"/>
              <w:rPr>
                <w:rFonts w:cs="Arial"/>
                <w:sz w:val="22"/>
                <w:szCs w:val="22"/>
              </w:rPr>
            </w:pPr>
            <w:r>
              <w:rPr>
                <w:rFonts w:cs="Arial"/>
                <w:sz w:val="22"/>
                <w:szCs w:val="22"/>
              </w:rPr>
              <w:t>2</w:t>
            </w:r>
          </w:p>
        </w:tc>
        <w:tc>
          <w:tcPr>
            <w:tcW w:w="4253" w:type="dxa"/>
            <w:tcBorders>
              <w:top w:val="nil"/>
              <w:left w:val="nil"/>
              <w:bottom w:val="nil"/>
              <w:right w:val="nil"/>
            </w:tcBorders>
            <w:shd w:val="clear" w:color="auto" w:fill="auto"/>
            <w:hideMark/>
          </w:tcPr>
          <w:p w14:paraId="04611AA6" w14:textId="77777777" w:rsidR="004F52A6" w:rsidRDefault="00F133AE">
            <w:pPr>
              <w:rPr>
                <w:rFonts w:cs="Arial"/>
                <w:sz w:val="22"/>
                <w:szCs w:val="22"/>
              </w:rPr>
            </w:pPr>
            <w:r>
              <w:rPr>
                <w:rFonts w:cs="Arial"/>
                <w:sz w:val="22"/>
                <w:szCs w:val="22"/>
              </w:rPr>
              <w:t>Storage solutions 3-drawer metal cabinets</w:t>
            </w:r>
          </w:p>
        </w:tc>
        <w:tc>
          <w:tcPr>
            <w:tcW w:w="3260" w:type="dxa"/>
            <w:tcBorders>
              <w:top w:val="nil"/>
              <w:left w:val="nil"/>
              <w:bottom w:val="nil"/>
              <w:right w:val="nil"/>
            </w:tcBorders>
            <w:shd w:val="clear" w:color="auto" w:fill="auto"/>
            <w:hideMark/>
          </w:tcPr>
          <w:p w14:paraId="1C480C14" w14:textId="77777777" w:rsidR="004F52A6" w:rsidRDefault="004F52A6">
            <w:pPr>
              <w:rPr>
                <w:rFonts w:cs="Arial"/>
                <w:sz w:val="22"/>
                <w:szCs w:val="22"/>
              </w:rPr>
            </w:pPr>
          </w:p>
        </w:tc>
      </w:tr>
      <w:tr w:rsidR="004F52A6" w14:paraId="374525C1" w14:textId="77777777">
        <w:trPr>
          <w:trHeight w:val="300"/>
        </w:trPr>
        <w:tc>
          <w:tcPr>
            <w:tcW w:w="1134" w:type="dxa"/>
            <w:tcBorders>
              <w:top w:val="nil"/>
              <w:left w:val="nil"/>
              <w:bottom w:val="nil"/>
              <w:right w:val="nil"/>
            </w:tcBorders>
            <w:shd w:val="clear" w:color="auto" w:fill="auto"/>
            <w:hideMark/>
          </w:tcPr>
          <w:p w14:paraId="1DF87DB9"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60FBE989"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3B3B29FA"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67C6234D" w14:textId="77777777" w:rsidR="004F52A6" w:rsidRDefault="004F52A6">
            <w:pPr>
              <w:rPr>
                <w:rFonts w:cs="Arial"/>
                <w:sz w:val="22"/>
                <w:szCs w:val="22"/>
              </w:rPr>
            </w:pPr>
          </w:p>
        </w:tc>
      </w:tr>
      <w:tr w:rsidR="004F52A6" w14:paraId="09FF19CD" w14:textId="77777777">
        <w:trPr>
          <w:trHeight w:val="300"/>
        </w:trPr>
        <w:tc>
          <w:tcPr>
            <w:tcW w:w="1134" w:type="dxa"/>
            <w:tcBorders>
              <w:top w:val="nil"/>
              <w:left w:val="nil"/>
              <w:bottom w:val="nil"/>
              <w:right w:val="nil"/>
            </w:tcBorders>
            <w:shd w:val="clear" w:color="auto" w:fill="auto"/>
            <w:hideMark/>
          </w:tcPr>
          <w:p w14:paraId="72C61C5A"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53A8E39"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26EFF58" w14:textId="77777777" w:rsidR="004F52A6" w:rsidRDefault="00F133AE">
            <w:pPr>
              <w:rPr>
                <w:rFonts w:cs="Arial"/>
                <w:sz w:val="22"/>
                <w:szCs w:val="22"/>
              </w:rPr>
            </w:pPr>
            <w:r>
              <w:rPr>
                <w:rFonts w:cs="Arial"/>
                <w:sz w:val="22"/>
                <w:szCs w:val="22"/>
              </w:rPr>
              <w:t>Double door metal cabinet</w:t>
            </w:r>
          </w:p>
        </w:tc>
        <w:tc>
          <w:tcPr>
            <w:tcW w:w="3260" w:type="dxa"/>
            <w:tcBorders>
              <w:top w:val="nil"/>
              <w:left w:val="nil"/>
              <w:bottom w:val="nil"/>
              <w:right w:val="nil"/>
            </w:tcBorders>
            <w:shd w:val="clear" w:color="auto" w:fill="auto"/>
            <w:hideMark/>
          </w:tcPr>
          <w:p w14:paraId="17469642" w14:textId="77777777" w:rsidR="004F52A6" w:rsidRDefault="004F52A6">
            <w:pPr>
              <w:rPr>
                <w:rFonts w:cs="Arial"/>
                <w:sz w:val="22"/>
                <w:szCs w:val="22"/>
              </w:rPr>
            </w:pPr>
          </w:p>
        </w:tc>
      </w:tr>
      <w:tr w:rsidR="004F52A6" w14:paraId="624729F8" w14:textId="77777777">
        <w:trPr>
          <w:trHeight w:val="300"/>
        </w:trPr>
        <w:tc>
          <w:tcPr>
            <w:tcW w:w="1134" w:type="dxa"/>
            <w:tcBorders>
              <w:top w:val="nil"/>
              <w:left w:val="nil"/>
              <w:bottom w:val="nil"/>
              <w:right w:val="nil"/>
            </w:tcBorders>
            <w:shd w:val="clear" w:color="auto" w:fill="auto"/>
            <w:hideMark/>
          </w:tcPr>
          <w:p w14:paraId="1A8D8D50"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4373069C"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ED172A1"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342749CE" w14:textId="77777777" w:rsidR="004F52A6" w:rsidRDefault="004F52A6">
            <w:pPr>
              <w:rPr>
                <w:rFonts w:cs="Arial"/>
                <w:sz w:val="22"/>
                <w:szCs w:val="22"/>
              </w:rPr>
            </w:pPr>
          </w:p>
        </w:tc>
      </w:tr>
      <w:tr w:rsidR="004F52A6" w14:paraId="22225DC6" w14:textId="77777777">
        <w:trPr>
          <w:trHeight w:val="300"/>
        </w:trPr>
        <w:tc>
          <w:tcPr>
            <w:tcW w:w="1134" w:type="dxa"/>
            <w:tcBorders>
              <w:top w:val="nil"/>
              <w:left w:val="nil"/>
              <w:bottom w:val="nil"/>
              <w:right w:val="nil"/>
            </w:tcBorders>
            <w:shd w:val="clear" w:color="auto" w:fill="auto"/>
            <w:hideMark/>
          </w:tcPr>
          <w:p w14:paraId="5F21E988"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308E976" w14:textId="77777777" w:rsidR="004F52A6" w:rsidRDefault="00F133AE">
            <w:pPr>
              <w:jc w:val="center"/>
              <w:rPr>
                <w:rFonts w:cs="Arial"/>
                <w:sz w:val="22"/>
                <w:szCs w:val="22"/>
              </w:rPr>
            </w:pPr>
            <w:r>
              <w:rPr>
                <w:rFonts w:cs="Arial"/>
                <w:sz w:val="22"/>
                <w:szCs w:val="22"/>
              </w:rPr>
              <w:t>3</w:t>
            </w:r>
          </w:p>
        </w:tc>
        <w:tc>
          <w:tcPr>
            <w:tcW w:w="4253" w:type="dxa"/>
            <w:tcBorders>
              <w:top w:val="nil"/>
              <w:left w:val="nil"/>
              <w:bottom w:val="nil"/>
              <w:right w:val="nil"/>
            </w:tcBorders>
            <w:shd w:val="clear" w:color="auto" w:fill="auto"/>
            <w:hideMark/>
          </w:tcPr>
          <w:p w14:paraId="77F132A6" w14:textId="77777777" w:rsidR="004F52A6" w:rsidRDefault="00F133AE">
            <w:pPr>
              <w:rPr>
                <w:rFonts w:cs="Arial"/>
                <w:sz w:val="22"/>
                <w:szCs w:val="22"/>
              </w:rPr>
            </w:pPr>
            <w:r>
              <w:rPr>
                <w:rFonts w:cs="Arial"/>
                <w:sz w:val="22"/>
                <w:szCs w:val="22"/>
              </w:rPr>
              <w:t>Three-drawer metal pedestals</w:t>
            </w:r>
          </w:p>
        </w:tc>
        <w:tc>
          <w:tcPr>
            <w:tcW w:w="3260" w:type="dxa"/>
            <w:tcBorders>
              <w:top w:val="nil"/>
              <w:left w:val="nil"/>
              <w:bottom w:val="nil"/>
              <w:right w:val="nil"/>
            </w:tcBorders>
            <w:shd w:val="clear" w:color="auto" w:fill="auto"/>
            <w:hideMark/>
          </w:tcPr>
          <w:p w14:paraId="7B3101E3" w14:textId="77777777" w:rsidR="004F52A6" w:rsidRDefault="004F52A6">
            <w:pPr>
              <w:rPr>
                <w:rFonts w:cs="Arial"/>
                <w:sz w:val="22"/>
                <w:szCs w:val="22"/>
              </w:rPr>
            </w:pPr>
          </w:p>
        </w:tc>
      </w:tr>
      <w:tr w:rsidR="004F52A6" w14:paraId="55FF348C" w14:textId="77777777">
        <w:trPr>
          <w:trHeight w:val="300"/>
        </w:trPr>
        <w:tc>
          <w:tcPr>
            <w:tcW w:w="1134" w:type="dxa"/>
            <w:tcBorders>
              <w:top w:val="nil"/>
              <w:left w:val="nil"/>
              <w:bottom w:val="nil"/>
              <w:right w:val="nil"/>
            </w:tcBorders>
            <w:shd w:val="clear" w:color="auto" w:fill="auto"/>
            <w:hideMark/>
          </w:tcPr>
          <w:p w14:paraId="1B743598"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5438D8B1"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3DDDB4A"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11326952" w14:textId="77777777" w:rsidR="004F52A6" w:rsidRDefault="004F52A6">
            <w:pPr>
              <w:rPr>
                <w:rFonts w:cs="Arial"/>
                <w:sz w:val="22"/>
                <w:szCs w:val="22"/>
              </w:rPr>
            </w:pPr>
          </w:p>
        </w:tc>
      </w:tr>
      <w:tr w:rsidR="004F52A6" w14:paraId="67686321" w14:textId="77777777">
        <w:trPr>
          <w:trHeight w:val="300"/>
        </w:trPr>
        <w:tc>
          <w:tcPr>
            <w:tcW w:w="1134" w:type="dxa"/>
            <w:tcBorders>
              <w:top w:val="nil"/>
              <w:left w:val="nil"/>
              <w:bottom w:val="nil"/>
              <w:right w:val="nil"/>
            </w:tcBorders>
            <w:shd w:val="clear" w:color="auto" w:fill="auto"/>
            <w:hideMark/>
          </w:tcPr>
          <w:p w14:paraId="3A8FBCD2"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74B9596"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69B67867" w14:textId="77777777" w:rsidR="004F52A6" w:rsidRDefault="00F133AE">
            <w:pPr>
              <w:rPr>
                <w:rFonts w:cs="Arial"/>
                <w:sz w:val="22"/>
                <w:szCs w:val="22"/>
              </w:rPr>
            </w:pPr>
            <w:r>
              <w:rPr>
                <w:rFonts w:cs="Arial"/>
                <w:sz w:val="22"/>
                <w:szCs w:val="22"/>
              </w:rPr>
              <w:t>Ricoh SP C250S printer</w:t>
            </w:r>
          </w:p>
        </w:tc>
        <w:tc>
          <w:tcPr>
            <w:tcW w:w="3260" w:type="dxa"/>
            <w:tcBorders>
              <w:top w:val="nil"/>
              <w:left w:val="nil"/>
              <w:bottom w:val="nil"/>
              <w:right w:val="nil"/>
            </w:tcBorders>
            <w:shd w:val="clear" w:color="auto" w:fill="auto"/>
            <w:hideMark/>
          </w:tcPr>
          <w:p w14:paraId="1835EA40" w14:textId="77777777" w:rsidR="004F52A6" w:rsidRDefault="004F52A6">
            <w:pPr>
              <w:rPr>
                <w:rFonts w:cs="Arial"/>
                <w:sz w:val="22"/>
                <w:szCs w:val="22"/>
              </w:rPr>
            </w:pPr>
          </w:p>
        </w:tc>
      </w:tr>
      <w:tr w:rsidR="004F52A6" w14:paraId="211FBA3A" w14:textId="77777777">
        <w:trPr>
          <w:trHeight w:val="300"/>
        </w:trPr>
        <w:tc>
          <w:tcPr>
            <w:tcW w:w="1134" w:type="dxa"/>
            <w:tcBorders>
              <w:top w:val="nil"/>
              <w:left w:val="nil"/>
              <w:bottom w:val="nil"/>
              <w:right w:val="nil"/>
            </w:tcBorders>
            <w:shd w:val="clear" w:color="auto" w:fill="auto"/>
            <w:hideMark/>
          </w:tcPr>
          <w:p w14:paraId="2AAFC693"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3461CA39"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2697B7DD"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257553E2" w14:textId="77777777" w:rsidR="004F52A6" w:rsidRDefault="004F52A6">
            <w:pPr>
              <w:rPr>
                <w:rFonts w:cs="Arial"/>
                <w:sz w:val="22"/>
                <w:szCs w:val="22"/>
              </w:rPr>
            </w:pPr>
          </w:p>
        </w:tc>
      </w:tr>
      <w:tr w:rsidR="004F52A6" w14:paraId="14A845F7" w14:textId="77777777">
        <w:trPr>
          <w:trHeight w:val="570"/>
        </w:trPr>
        <w:tc>
          <w:tcPr>
            <w:tcW w:w="1134" w:type="dxa"/>
            <w:tcBorders>
              <w:top w:val="nil"/>
              <w:left w:val="nil"/>
              <w:bottom w:val="nil"/>
              <w:right w:val="nil"/>
            </w:tcBorders>
            <w:shd w:val="clear" w:color="auto" w:fill="auto"/>
            <w:hideMark/>
          </w:tcPr>
          <w:p w14:paraId="59381497"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577AD6AC"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1E8A5AF4" w14:textId="77777777" w:rsidR="004F52A6" w:rsidRDefault="00F133AE">
            <w:pPr>
              <w:rPr>
                <w:rFonts w:cs="Arial"/>
                <w:sz w:val="22"/>
                <w:szCs w:val="22"/>
              </w:rPr>
            </w:pPr>
            <w:r>
              <w:rPr>
                <w:rFonts w:cs="Arial"/>
                <w:sz w:val="22"/>
                <w:szCs w:val="22"/>
              </w:rPr>
              <w:t xml:space="preserve">Small quantity of spare parts, broken monitors, broken personal computer, keyboards and </w:t>
            </w:r>
            <w:proofErr w:type="spellStart"/>
            <w:r>
              <w:rPr>
                <w:rFonts w:cs="Arial"/>
                <w:sz w:val="22"/>
                <w:szCs w:val="22"/>
              </w:rPr>
              <w:t>mouses</w:t>
            </w:r>
            <w:proofErr w:type="spellEnd"/>
          </w:p>
        </w:tc>
        <w:tc>
          <w:tcPr>
            <w:tcW w:w="3260" w:type="dxa"/>
            <w:tcBorders>
              <w:top w:val="nil"/>
              <w:left w:val="nil"/>
              <w:bottom w:val="nil"/>
              <w:right w:val="nil"/>
            </w:tcBorders>
            <w:shd w:val="clear" w:color="auto" w:fill="auto"/>
            <w:hideMark/>
          </w:tcPr>
          <w:p w14:paraId="3CD00DA5" w14:textId="77777777" w:rsidR="004F52A6" w:rsidRDefault="004F52A6">
            <w:pPr>
              <w:rPr>
                <w:rFonts w:cs="Arial"/>
                <w:sz w:val="22"/>
                <w:szCs w:val="22"/>
              </w:rPr>
            </w:pPr>
          </w:p>
        </w:tc>
      </w:tr>
      <w:tr w:rsidR="004F52A6" w14:paraId="512421AD" w14:textId="77777777">
        <w:trPr>
          <w:trHeight w:val="300"/>
        </w:trPr>
        <w:tc>
          <w:tcPr>
            <w:tcW w:w="1134" w:type="dxa"/>
            <w:tcBorders>
              <w:top w:val="nil"/>
              <w:left w:val="nil"/>
              <w:bottom w:val="nil"/>
              <w:right w:val="nil"/>
            </w:tcBorders>
            <w:shd w:val="clear" w:color="auto" w:fill="auto"/>
            <w:hideMark/>
          </w:tcPr>
          <w:p w14:paraId="1690D219" w14:textId="77777777" w:rsidR="004F52A6" w:rsidRDefault="004F52A6">
            <w:pPr>
              <w:jc w:val="right"/>
              <w:rPr>
                <w:rFonts w:cs="Arial"/>
                <w:sz w:val="22"/>
                <w:szCs w:val="22"/>
              </w:rPr>
            </w:pPr>
          </w:p>
        </w:tc>
        <w:tc>
          <w:tcPr>
            <w:tcW w:w="709" w:type="dxa"/>
            <w:tcBorders>
              <w:top w:val="nil"/>
              <w:left w:val="nil"/>
              <w:bottom w:val="nil"/>
              <w:right w:val="nil"/>
            </w:tcBorders>
            <w:shd w:val="clear" w:color="auto" w:fill="auto"/>
            <w:noWrap/>
            <w:hideMark/>
          </w:tcPr>
          <w:p w14:paraId="4CD8D9DB" w14:textId="77777777" w:rsidR="004F52A6" w:rsidRDefault="004F52A6">
            <w:pPr>
              <w:rPr>
                <w:rFonts w:cs="Arial"/>
                <w:sz w:val="22"/>
                <w:szCs w:val="22"/>
              </w:rPr>
            </w:pPr>
          </w:p>
        </w:tc>
        <w:tc>
          <w:tcPr>
            <w:tcW w:w="4253" w:type="dxa"/>
            <w:tcBorders>
              <w:top w:val="nil"/>
              <w:left w:val="nil"/>
              <w:bottom w:val="nil"/>
              <w:right w:val="nil"/>
            </w:tcBorders>
            <w:shd w:val="clear" w:color="auto" w:fill="auto"/>
            <w:hideMark/>
          </w:tcPr>
          <w:p w14:paraId="362A790E" w14:textId="77777777" w:rsidR="004F52A6" w:rsidRDefault="004F52A6">
            <w:pPr>
              <w:rPr>
                <w:rFonts w:cs="Arial"/>
                <w:sz w:val="22"/>
                <w:szCs w:val="22"/>
              </w:rPr>
            </w:pPr>
          </w:p>
        </w:tc>
        <w:tc>
          <w:tcPr>
            <w:tcW w:w="3260" w:type="dxa"/>
            <w:tcBorders>
              <w:top w:val="nil"/>
              <w:left w:val="nil"/>
              <w:bottom w:val="nil"/>
              <w:right w:val="nil"/>
            </w:tcBorders>
            <w:shd w:val="clear" w:color="auto" w:fill="auto"/>
            <w:hideMark/>
          </w:tcPr>
          <w:p w14:paraId="1672E767" w14:textId="77777777" w:rsidR="004F52A6" w:rsidRDefault="004F52A6">
            <w:pPr>
              <w:rPr>
                <w:rFonts w:cs="Arial"/>
                <w:sz w:val="22"/>
                <w:szCs w:val="22"/>
              </w:rPr>
            </w:pPr>
          </w:p>
        </w:tc>
      </w:tr>
    </w:tbl>
    <w:p w14:paraId="722CB9B8" w14:textId="77777777" w:rsidR="004F52A6" w:rsidRDefault="004F52A6">
      <w:pPr>
        <w:suppressAutoHyphens/>
        <w:ind w:left="1014" w:hanging="1014"/>
        <w:jc w:val="both"/>
        <w:rPr>
          <w:rFonts w:cs="Arial"/>
          <w:spacing w:val="-3"/>
          <w:sz w:val="22"/>
          <w:szCs w:val="22"/>
        </w:rPr>
      </w:pPr>
    </w:p>
    <w:p w14:paraId="38DDB9CF" w14:textId="77777777" w:rsidR="004F52A6" w:rsidRDefault="004F52A6">
      <w:pPr>
        <w:suppressAutoHyphens/>
        <w:ind w:left="1014" w:hanging="1014"/>
        <w:jc w:val="both"/>
        <w:rPr>
          <w:rFonts w:cs="Arial"/>
          <w:spacing w:val="-3"/>
          <w:sz w:val="22"/>
          <w:szCs w:val="22"/>
        </w:rPr>
      </w:pPr>
    </w:p>
    <w:p w14:paraId="2D2E1EAE" w14:textId="77777777" w:rsidR="004F52A6" w:rsidRDefault="004F52A6">
      <w:pPr>
        <w:suppressAutoHyphens/>
        <w:ind w:left="1014" w:hanging="1014"/>
        <w:jc w:val="both"/>
        <w:rPr>
          <w:rFonts w:cs="Arial"/>
          <w:spacing w:val="-3"/>
          <w:sz w:val="22"/>
          <w:szCs w:val="22"/>
        </w:rPr>
      </w:pPr>
    </w:p>
    <w:p w14:paraId="5D5BC2F0" w14:textId="77777777" w:rsidR="004F52A6" w:rsidRDefault="004F52A6">
      <w:pPr>
        <w:suppressAutoHyphens/>
        <w:ind w:left="1014" w:hanging="1014"/>
        <w:jc w:val="both"/>
        <w:rPr>
          <w:rFonts w:cs="Arial"/>
          <w:spacing w:val="-3"/>
          <w:sz w:val="22"/>
          <w:szCs w:val="22"/>
        </w:rPr>
      </w:pPr>
    </w:p>
    <w:p w14:paraId="24526734" w14:textId="77777777" w:rsidR="004F52A6" w:rsidRDefault="004F52A6">
      <w:pPr>
        <w:suppressAutoHyphens/>
        <w:ind w:left="1014" w:hanging="1014"/>
        <w:jc w:val="both"/>
        <w:rPr>
          <w:rFonts w:cs="Arial"/>
          <w:spacing w:val="-3"/>
          <w:sz w:val="22"/>
          <w:szCs w:val="22"/>
        </w:rPr>
      </w:pPr>
    </w:p>
    <w:p w14:paraId="084DEC98" w14:textId="77777777" w:rsidR="004F52A6" w:rsidRDefault="004F52A6">
      <w:pPr>
        <w:suppressAutoHyphens/>
        <w:ind w:left="1014" w:hanging="1014"/>
        <w:jc w:val="both"/>
        <w:rPr>
          <w:rFonts w:cs="Arial"/>
          <w:spacing w:val="-3"/>
          <w:sz w:val="22"/>
          <w:szCs w:val="22"/>
        </w:rPr>
      </w:pPr>
    </w:p>
    <w:p w14:paraId="307A2743" w14:textId="77777777" w:rsidR="004F52A6" w:rsidRDefault="00F133AE">
      <w:pPr>
        <w:rPr>
          <w:rFonts w:cs="Arial"/>
          <w:spacing w:val="-3"/>
          <w:sz w:val="22"/>
          <w:szCs w:val="22"/>
        </w:rPr>
      </w:pPr>
      <w:r>
        <w:rPr>
          <w:rFonts w:cs="Arial"/>
          <w:spacing w:val="-3"/>
          <w:sz w:val="22"/>
          <w:szCs w:val="22"/>
        </w:rPr>
        <w:br w:type="page"/>
      </w:r>
    </w:p>
    <w:p w14:paraId="5940F6FA" w14:textId="77777777" w:rsidR="004F52A6" w:rsidRDefault="004F52A6">
      <w:pPr>
        <w:suppressAutoHyphens/>
        <w:ind w:left="1014" w:hanging="1014"/>
        <w:jc w:val="both"/>
        <w:rPr>
          <w:rFonts w:cs="Arial"/>
          <w:b/>
          <w:spacing w:val="-3"/>
          <w:sz w:val="22"/>
          <w:szCs w:val="22"/>
        </w:rPr>
      </w:pPr>
    </w:p>
    <w:p w14:paraId="2C4FB328" w14:textId="77777777" w:rsidR="004F52A6" w:rsidRDefault="00F133AE">
      <w:pPr>
        <w:pStyle w:val="Heading1"/>
        <w:spacing w:before="240"/>
        <w:jc w:val="center"/>
        <w:rPr>
          <w:rFonts w:ascii="Arial" w:hAnsi="Arial" w:cs="Arial"/>
          <w:color w:val="auto"/>
          <w:sz w:val="22"/>
          <w:szCs w:val="22"/>
        </w:rPr>
      </w:pPr>
      <w:bookmarkStart w:id="126" w:name="_Toc511312410"/>
      <w:r>
        <w:rPr>
          <w:rFonts w:ascii="Arial" w:hAnsi="Arial" w:cs="Arial"/>
          <w:color w:val="auto"/>
          <w:sz w:val="22"/>
          <w:szCs w:val="22"/>
        </w:rPr>
        <w:t>SCHEDULE 4</w:t>
      </w:r>
      <w:bookmarkEnd w:id="126"/>
    </w:p>
    <w:p w14:paraId="0898D34F" w14:textId="77777777" w:rsidR="004F52A6" w:rsidRDefault="00F133AE">
      <w:pPr>
        <w:pStyle w:val="Heading1"/>
        <w:spacing w:before="240"/>
        <w:jc w:val="center"/>
        <w:rPr>
          <w:rFonts w:ascii="Arial" w:hAnsi="Arial" w:cs="Arial"/>
          <w:color w:val="auto"/>
          <w:sz w:val="22"/>
          <w:szCs w:val="22"/>
        </w:rPr>
      </w:pPr>
      <w:bookmarkStart w:id="127" w:name="_Toc511312411"/>
      <w:r>
        <w:rPr>
          <w:rFonts w:ascii="Arial" w:hAnsi="Arial" w:cs="Arial"/>
          <w:color w:val="auto"/>
          <w:sz w:val="22"/>
          <w:szCs w:val="22"/>
        </w:rPr>
        <w:t>(Temporary Licence of the Premises)</w:t>
      </w:r>
      <w:bookmarkEnd w:id="127"/>
    </w:p>
    <w:p w14:paraId="69EF4601" w14:textId="77777777" w:rsidR="004F52A6" w:rsidRDefault="004F52A6">
      <w:pPr>
        <w:rPr>
          <w:rFonts w:cs="Arial"/>
          <w:sz w:val="22"/>
          <w:szCs w:val="22"/>
        </w:rPr>
      </w:pPr>
    </w:p>
    <w:p w14:paraId="1B5D7912" w14:textId="77777777" w:rsidR="004F52A6" w:rsidRDefault="004F52A6">
      <w:pPr>
        <w:rPr>
          <w:rFonts w:cs="Arial"/>
          <w:sz w:val="22"/>
          <w:szCs w:val="22"/>
        </w:rPr>
      </w:pPr>
    </w:p>
    <w:p w14:paraId="6BFA5FCF" w14:textId="77777777" w:rsidR="004F52A6" w:rsidRDefault="004F52A6">
      <w:pPr>
        <w:rPr>
          <w:rFonts w:cs="Arial"/>
          <w:sz w:val="22"/>
          <w:szCs w:val="22"/>
        </w:rPr>
      </w:pPr>
    </w:p>
    <w:p w14:paraId="7F3A71D8" w14:textId="77777777" w:rsidR="004F52A6" w:rsidRDefault="004F52A6">
      <w:pPr>
        <w:rPr>
          <w:rFonts w:cs="Arial"/>
          <w:sz w:val="22"/>
          <w:szCs w:val="22"/>
        </w:rPr>
      </w:pPr>
    </w:p>
    <w:p w14:paraId="002E702C"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 xml:space="preserve">The Licence Fee shall be a sum equivalent to the amount of the rent/licence fee under the </w:t>
      </w:r>
      <w:proofErr w:type="spellStart"/>
      <w:r>
        <w:rPr>
          <w:rFonts w:cs="Arial"/>
          <w:sz w:val="22"/>
          <w:szCs w:val="22"/>
        </w:rPr>
        <w:t>Licence</w:t>
      </w:r>
      <w:proofErr w:type="spellEnd"/>
      <w:r>
        <w:rPr>
          <w:rFonts w:cs="Arial"/>
          <w:sz w:val="22"/>
          <w:szCs w:val="22"/>
        </w:rPr>
        <w:t xml:space="preserve"> (being £       per week/month) and all other outgoings and expenses (including rates, insurance, service charge, minor repairs, heating, electricity, gas, telephone and any other services and the cost of complying with fire and other statutory regulations) and shall be payable by the Purchaser to the Vendor without deduction or set off.</w:t>
      </w:r>
    </w:p>
    <w:p w14:paraId="1091EF7A"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 xml:space="preserve">Where appropriate the </w:t>
      </w:r>
      <w:proofErr w:type="spellStart"/>
      <w:r>
        <w:rPr>
          <w:rFonts w:cs="Arial"/>
          <w:sz w:val="22"/>
          <w:szCs w:val="22"/>
        </w:rPr>
        <w:t>Licence</w:t>
      </w:r>
      <w:proofErr w:type="spellEnd"/>
      <w:r>
        <w:rPr>
          <w:rFonts w:cs="Arial"/>
          <w:sz w:val="22"/>
          <w:szCs w:val="22"/>
        </w:rPr>
        <w:t xml:space="preserve"> Fee and all other outgoings and expenses under paragraph 1 shall be apportioned on a pro rata day-to-day basis.  </w:t>
      </w:r>
    </w:p>
    <w:p w14:paraId="499CC43B"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The Purchaser shall be the licensee and not the tenant of the Vendor and nothing herein contained shall be construed as creating the relationship of landlord and tenant between the Vendor and the Purchaser.</w:t>
      </w:r>
    </w:p>
    <w:p w14:paraId="1E20FA63"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The Purchaser shall keep the Premises in as good repair and condition as the Premises are or were as at the date hereof.</w:t>
      </w:r>
    </w:p>
    <w:p w14:paraId="723263AE"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The Purchaser shall not carry out any development or make any change in the use of the Premises without the written consent of the Licensor.</w:t>
      </w:r>
    </w:p>
    <w:p w14:paraId="12270180"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The Purchaser shall make good and pay for all damage (including accidental damage) caused by the Purchaser or its employees or invitees to the Premises.</w:t>
      </w:r>
    </w:p>
    <w:p w14:paraId="7D714591"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The Purchaser shall not at any time use occupy or permit the Premises to be used or occupied in any way or for any purpose which would cause any annoyance to the Vendor or other persons or the occupiers of any adjoining premises.</w:t>
      </w:r>
    </w:p>
    <w:p w14:paraId="7D86C31C"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The Purchaser shall not use or permit the Premises or any part thereof to be used for any illegal purpose.</w:t>
      </w:r>
    </w:p>
    <w:p w14:paraId="35F7F7B1" w14:textId="77777777" w:rsidR="004F52A6" w:rsidRDefault="00F133AE">
      <w:pPr>
        <w:keepNext/>
        <w:numPr>
          <w:ilvl w:val="0"/>
          <w:numId w:val="9"/>
        </w:numPr>
        <w:tabs>
          <w:tab w:val="clear" w:pos="720"/>
          <w:tab w:val="num" w:pos="567"/>
        </w:tabs>
        <w:spacing w:before="240" w:line="360" w:lineRule="auto"/>
        <w:ind w:left="567" w:right="28" w:hanging="567"/>
        <w:jc w:val="both"/>
        <w:rPr>
          <w:rFonts w:cs="Arial"/>
          <w:sz w:val="22"/>
          <w:szCs w:val="22"/>
        </w:rPr>
      </w:pPr>
      <w:r>
        <w:rPr>
          <w:rFonts w:cs="Arial"/>
          <w:sz w:val="22"/>
          <w:szCs w:val="22"/>
        </w:rPr>
        <w:lastRenderedPageBreak/>
        <w:t>This Temporary Licence shall be personal to the Purchaser.</w:t>
      </w:r>
    </w:p>
    <w:p w14:paraId="04E61826" w14:textId="77777777" w:rsidR="004F52A6" w:rsidRDefault="00F133AE">
      <w:pPr>
        <w:keepNext/>
        <w:numPr>
          <w:ilvl w:val="0"/>
          <w:numId w:val="9"/>
        </w:numPr>
        <w:tabs>
          <w:tab w:val="clear" w:pos="720"/>
          <w:tab w:val="num" w:pos="567"/>
        </w:tabs>
        <w:spacing w:before="240" w:line="360" w:lineRule="auto"/>
        <w:ind w:left="567" w:right="28" w:hanging="567"/>
        <w:jc w:val="both"/>
        <w:rPr>
          <w:rFonts w:cs="Arial"/>
          <w:sz w:val="22"/>
          <w:szCs w:val="22"/>
        </w:rPr>
      </w:pPr>
      <w:r>
        <w:rPr>
          <w:rFonts w:cs="Arial"/>
          <w:sz w:val="22"/>
          <w:szCs w:val="22"/>
        </w:rPr>
        <w:t>The Purchaser shall not do or suffer or permit anything to be done which renders any insurance effected on the Premises void or voidable.</w:t>
      </w:r>
    </w:p>
    <w:p w14:paraId="0A390AED" w14:textId="77777777" w:rsidR="004F52A6" w:rsidRDefault="00F133AE">
      <w:pPr>
        <w:numPr>
          <w:ilvl w:val="0"/>
          <w:numId w:val="9"/>
        </w:numPr>
        <w:tabs>
          <w:tab w:val="clear" w:pos="720"/>
          <w:tab w:val="num" w:pos="567"/>
        </w:tabs>
        <w:spacing w:before="240" w:line="360" w:lineRule="auto"/>
        <w:ind w:left="567" w:right="28" w:hanging="567"/>
        <w:jc w:val="both"/>
        <w:rPr>
          <w:rFonts w:cs="Arial"/>
          <w:sz w:val="22"/>
          <w:szCs w:val="22"/>
        </w:rPr>
      </w:pPr>
      <w:r>
        <w:rPr>
          <w:rFonts w:cs="Arial"/>
          <w:sz w:val="22"/>
          <w:szCs w:val="22"/>
        </w:rPr>
        <w:t>Subject to clause 13 hereof this Temporary Licence shall terminate on 27 April 2018 or earlier at the demand of the licensor.</w:t>
      </w:r>
    </w:p>
    <w:p w14:paraId="4964E483" w14:textId="77777777" w:rsidR="004F52A6" w:rsidRDefault="00F133AE">
      <w:pPr>
        <w:numPr>
          <w:ilvl w:val="0"/>
          <w:numId w:val="9"/>
        </w:numPr>
        <w:tabs>
          <w:tab w:val="clear" w:pos="720"/>
          <w:tab w:val="num" w:pos="567"/>
        </w:tabs>
        <w:spacing w:before="240" w:line="360" w:lineRule="auto"/>
        <w:ind w:left="567" w:right="28" w:hanging="567"/>
        <w:jc w:val="both"/>
        <w:rPr>
          <w:rFonts w:cs="Arial"/>
          <w:sz w:val="22"/>
          <w:szCs w:val="22"/>
        </w:rPr>
      </w:pPr>
      <w:r>
        <w:rPr>
          <w:rFonts w:cs="Arial"/>
          <w:sz w:val="22"/>
          <w:szCs w:val="22"/>
        </w:rPr>
        <w:t>Upon termination the Purchaser shall forthwith give up occupation of the Premises in such repair and condition as aforesaid and deliver the keys to the Premises to the Vendor or its agents.</w:t>
      </w:r>
    </w:p>
    <w:p w14:paraId="3E9F5B31" w14:textId="77777777" w:rsidR="004F52A6" w:rsidRDefault="00F133AE">
      <w:pPr>
        <w:numPr>
          <w:ilvl w:val="0"/>
          <w:numId w:val="9"/>
        </w:numPr>
        <w:tabs>
          <w:tab w:val="clear" w:pos="720"/>
          <w:tab w:val="num" w:pos="567"/>
        </w:tabs>
        <w:spacing w:before="240" w:line="360" w:lineRule="auto"/>
        <w:ind w:left="567" w:right="29" w:hanging="567"/>
        <w:jc w:val="both"/>
        <w:rPr>
          <w:rFonts w:cs="Arial"/>
          <w:sz w:val="22"/>
          <w:szCs w:val="22"/>
        </w:rPr>
      </w:pPr>
      <w:r>
        <w:rPr>
          <w:rFonts w:cs="Arial"/>
          <w:sz w:val="22"/>
          <w:szCs w:val="22"/>
        </w:rPr>
        <w:t>This Temporary Licence shall be determinable by the Administrators upon immediate notice in writing if the Licence Fee or any part thereof is not paid and/or if the Purchaser is in breach of any term of the Agreement.</w:t>
      </w:r>
    </w:p>
    <w:p w14:paraId="027A4C55" w14:textId="77777777" w:rsidR="004F52A6" w:rsidRDefault="00F133AE">
      <w:pPr>
        <w:rPr>
          <w:rFonts w:cs="Arial"/>
          <w:sz w:val="22"/>
          <w:szCs w:val="22"/>
        </w:rPr>
      </w:pPr>
      <w:r>
        <w:rPr>
          <w:rFonts w:cs="Arial"/>
          <w:sz w:val="22"/>
          <w:szCs w:val="22"/>
        </w:rPr>
        <w:br w:type="page"/>
      </w:r>
    </w:p>
    <w:p w14:paraId="28CF1114" w14:textId="77777777" w:rsidR="004F52A6" w:rsidRDefault="004F52A6">
      <w:pPr>
        <w:spacing w:before="240" w:line="360" w:lineRule="auto"/>
        <w:ind w:right="29"/>
        <w:jc w:val="both"/>
        <w:rPr>
          <w:rFonts w:cs="Arial"/>
          <w:sz w:val="22"/>
          <w:szCs w:val="22"/>
        </w:rPr>
      </w:pPr>
    </w:p>
    <w:tbl>
      <w:tblPr>
        <w:tblW w:w="9240" w:type="dxa"/>
        <w:tblLayout w:type="fixed"/>
        <w:tblLook w:val="0000" w:firstRow="0" w:lastRow="0" w:firstColumn="0" w:lastColumn="0" w:noHBand="0" w:noVBand="0"/>
      </w:tblPr>
      <w:tblGrid>
        <w:gridCol w:w="4788"/>
        <w:gridCol w:w="1983"/>
        <w:gridCol w:w="2469"/>
      </w:tblGrid>
      <w:tr w:rsidR="004F52A6" w14:paraId="5EE08058" w14:textId="77777777">
        <w:tc>
          <w:tcPr>
            <w:tcW w:w="4788" w:type="dxa"/>
          </w:tcPr>
          <w:p w14:paraId="2ACEE896" w14:textId="77777777" w:rsidR="004F52A6" w:rsidRDefault="00F133AE">
            <w:pPr>
              <w:suppressAutoHyphens/>
              <w:rPr>
                <w:rFonts w:cs="Arial"/>
                <w:spacing w:val="-3"/>
                <w:sz w:val="22"/>
                <w:szCs w:val="22"/>
              </w:rPr>
            </w:pPr>
            <w:r>
              <w:rPr>
                <w:rFonts w:cs="Arial"/>
                <w:b/>
                <w:spacing w:val="-3"/>
                <w:sz w:val="22"/>
                <w:szCs w:val="22"/>
              </w:rPr>
              <w:t>SIGNED</w:t>
            </w:r>
            <w:r>
              <w:rPr>
                <w:rFonts w:cs="Arial"/>
                <w:spacing w:val="-3"/>
                <w:sz w:val="22"/>
                <w:szCs w:val="22"/>
              </w:rPr>
              <w:t xml:space="preserve"> as a </w:t>
            </w:r>
            <w:r>
              <w:rPr>
                <w:rFonts w:cs="Arial"/>
                <w:b/>
                <w:spacing w:val="-3"/>
                <w:sz w:val="22"/>
                <w:szCs w:val="22"/>
              </w:rPr>
              <w:t xml:space="preserve">DEED </w:t>
            </w:r>
            <w:r>
              <w:rPr>
                <w:rFonts w:cs="Arial"/>
                <w:spacing w:val="-3"/>
                <w:sz w:val="22"/>
                <w:szCs w:val="22"/>
              </w:rPr>
              <w:t xml:space="preserve">for and on behalf </w:t>
            </w:r>
          </w:p>
          <w:p w14:paraId="5EBD9570" w14:textId="77777777" w:rsidR="004F52A6" w:rsidRDefault="00F133AE">
            <w:pPr>
              <w:suppressAutoHyphens/>
              <w:rPr>
                <w:rFonts w:cs="Arial"/>
                <w:b/>
                <w:spacing w:val="-3"/>
                <w:sz w:val="22"/>
                <w:szCs w:val="22"/>
              </w:rPr>
            </w:pPr>
            <w:r>
              <w:rPr>
                <w:rFonts w:cs="Arial"/>
                <w:spacing w:val="-3"/>
                <w:sz w:val="22"/>
                <w:szCs w:val="22"/>
              </w:rPr>
              <w:t xml:space="preserve">of </w:t>
            </w:r>
            <w:r>
              <w:rPr>
                <w:rFonts w:cs="Arial"/>
                <w:b/>
                <w:spacing w:val="-3"/>
                <w:sz w:val="22"/>
                <w:szCs w:val="22"/>
              </w:rPr>
              <w:t xml:space="preserve">LIVE SQUAWK LTD (IN ADMINISTRATION) </w:t>
            </w:r>
            <w:r>
              <w:rPr>
                <w:rFonts w:cs="Arial"/>
                <w:spacing w:val="-3"/>
                <w:sz w:val="22"/>
                <w:szCs w:val="22"/>
              </w:rPr>
              <w:t>acting by one of its joint administrators (without personal liability) in the presence of:</w:t>
            </w:r>
          </w:p>
        </w:tc>
        <w:tc>
          <w:tcPr>
            <w:tcW w:w="4452" w:type="dxa"/>
            <w:gridSpan w:val="2"/>
          </w:tcPr>
          <w:p w14:paraId="2A1AC673" w14:textId="77777777" w:rsidR="004F52A6" w:rsidRDefault="00F133AE">
            <w:pPr>
              <w:suppressAutoHyphens/>
              <w:jc w:val="both"/>
              <w:rPr>
                <w:rFonts w:cs="Arial"/>
                <w:spacing w:val="-3"/>
                <w:sz w:val="22"/>
                <w:szCs w:val="22"/>
              </w:rPr>
            </w:pPr>
            <w:r>
              <w:rPr>
                <w:rFonts w:cs="Arial"/>
                <w:spacing w:val="-3"/>
                <w:sz w:val="22"/>
                <w:szCs w:val="22"/>
              </w:rPr>
              <w:t>)…………………………………………….</w:t>
            </w:r>
          </w:p>
          <w:p w14:paraId="603BFEAB" w14:textId="77777777" w:rsidR="004F52A6" w:rsidRDefault="00F133AE">
            <w:pPr>
              <w:suppressAutoHyphens/>
              <w:jc w:val="both"/>
              <w:rPr>
                <w:rFonts w:cs="Arial"/>
                <w:spacing w:val="-3"/>
                <w:sz w:val="22"/>
                <w:szCs w:val="22"/>
              </w:rPr>
            </w:pPr>
            <w:r>
              <w:rPr>
                <w:rFonts w:cs="Arial"/>
                <w:spacing w:val="-3"/>
                <w:sz w:val="22"/>
                <w:szCs w:val="22"/>
              </w:rPr>
              <w:t>)</w:t>
            </w:r>
          </w:p>
          <w:p w14:paraId="78A5DE9A" w14:textId="77777777" w:rsidR="004F52A6" w:rsidRDefault="00F133AE">
            <w:pPr>
              <w:suppressAutoHyphens/>
              <w:jc w:val="both"/>
              <w:rPr>
                <w:rFonts w:cs="Arial"/>
                <w:spacing w:val="-3"/>
                <w:sz w:val="22"/>
                <w:szCs w:val="22"/>
              </w:rPr>
            </w:pPr>
            <w:r>
              <w:rPr>
                <w:rFonts w:cs="Arial"/>
                <w:spacing w:val="-3"/>
                <w:sz w:val="22"/>
                <w:szCs w:val="22"/>
              </w:rPr>
              <w:t>)</w:t>
            </w:r>
          </w:p>
          <w:p w14:paraId="0E59BD26" w14:textId="77777777" w:rsidR="004F52A6" w:rsidRDefault="00F133AE">
            <w:pPr>
              <w:suppressAutoHyphens/>
              <w:jc w:val="both"/>
              <w:rPr>
                <w:rFonts w:cs="Arial"/>
                <w:spacing w:val="-3"/>
                <w:sz w:val="22"/>
                <w:szCs w:val="22"/>
              </w:rPr>
            </w:pPr>
            <w:r>
              <w:rPr>
                <w:rFonts w:cs="Arial"/>
                <w:spacing w:val="-3"/>
                <w:sz w:val="22"/>
                <w:szCs w:val="22"/>
              </w:rPr>
              <w:t>)</w:t>
            </w:r>
          </w:p>
          <w:p w14:paraId="23BA1061" w14:textId="77777777" w:rsidR="004F52A6" w:rsidRDefault="004F52A6">
            <w:pPr>
              <w:suppressAutoHyphens/>
              <w:jc w:val="both"/>
              <w:rPr>
                <w:rFonts w:cs="Arial"/>
                <w:spacing w:val="-3"/>
                <w:sz w:val="22"/>
                <w:szCs w:val="22"/>
              </w:rPr>
            </w:pPr>
          </w:p>
          <w:p w14:paraId="34132E35" w14:textId="77777777" w:rsidR="004F52A6" w:rsidRDefault="004F52A6">
            <w:pPr>
              <w:suppressAutoHyphens/>
              <w:jc w:val="both"/>
              <w:rPr>
                <w:rFonts w:cs="Arial"/>
                <w:spacing w:val="-3"/>
                <w:sz w:val="22"/>
                <w:szCs w:val="22"/>
              </w:rPr>
            </w:pPr>
          </w:p>
        </w:tc>
      </w:tr>
      <w:tr w:rsidR="004F52A6" w14:paraId="01DCD886" w14:textId="77777777">
        <w:trPr>
          <w:gridAfter w:val="1"/>
          <w:wAfter w:w="2469" w:type="dxa"/>
          <w:cantSplit/>
        </w:trPr>
        <w:tc>
          <w:tcPr>
            <w:tcW w:w="6771" w:type="dxa"/>
            <w:gridSpan w:val="2"/>
          </w:tcPr>
          <w:p w14:paraId="65A888AF" w14:textId="77777777" w:rsidR="004F52A6" w:rsidRDefault="00F133AE">
            <w:pPr>
              <w:suppressAutoHyphens/>
              <w:rPr>
                <w:rFonts w:cs="Arial"/>
                <w:spacing w:val="-3"/>
                <w:sz w:val="22"/>
                <w:szCs w:val="22"/>
              </w:rPr>
            </w:pPr>
            <w:r>
              <w:rPr>
                <w:rFonts w:cs="Arial"/>
                <w:spacing w:val="-3"/>
                <w:sz w:val="22"/>
                <w:szCs w:val="22"/>
              </w:rPr>
              <w:t>Witness Name (in capitals</w:t>
            </w:r>
            <w:proofErr w:type="gramStart"/>
            <w:r>
              <w:rPr>
                <w:rFonts w:cs="Arial"/>
                <w:spacing w:val="-3"/>
                <w:sz w:val="22"/>
                <w:szCs w:val="22"/>
              </w:rPr>
              <w:t>):…</w:t>
            </w:r>
            <w:proofErr w:type="gramEnd"/>
            <w:r>
              <w:rPr>
                <w:rFonts w:cs="Arial"/>
                <w:spacing w:val="-3"/>
                <w:sz w:val="22"/>
                <w:szCs w:val="22"/>
              </w:rPr>
              <w:t>…………………………</w:t>
            </w:r>
          </w:p>
          <w:p w14:paraId="0D907DD0" w14:textId="77777777" w:rsidR="004F52A6" w:rsidRDefault="004F52A6">
            <w:pPr>
              <w:suppressAutoHyphens/>
              <w:rPr>
                <w:rFonts w:cs="Arial"/>
                <w:spacing w:val="-3"/>
                <w:sz w:val="22"/>
                <w:szCs w:val="22"/>
              </w:rPr>
            </w:pPr>
          </w:p>
          <w:p w14:paraId="7B375F0A" w14:textId="77777777" w:rsidR="004F52A6" w:rsidRDefault="00F133AE">
            <w:pPr>
              <w:suppressAutoHyphens/>
              <w:rPr>
                <w:rFonts w:cs="Arial"/>
                <w:spacing w:val="-3"/>
                <w:sz w:val="22"/>
                <w:szCs w:val="22"/>
              </w:rPr>
            </w:pPr>
            <w:r>
              <w:rPr>
                <w:rFonts w:cs="Arial"/>
                <w:spacing w:val="-3"/>
                <w:sz w:val="22"/>
                <w:szCs w:val="22"/>
              </w:rPr>
              <w:t xml:space="preserve">Witness </w:t>
            </w:r>
            <w:proofErr w:type="gramStart"/>
            <w:r>
              <w:rPr>
                <w:rFonts w:cs="Arial"/>
                <w:spacing w:val="-3"/>
                <w:sz w:val="22"/>
                <w:szCs w:val="22"/>
              </w:rPr>
              <w:t>signature:.</w:t>
            </w:r>
            <w:proofErr w:type="gramEnd"/>
            <w:r>
              <w:rPr>
                <w:rFonts w:cs="Arial"/>
                <w:spacing w:val="-3"/>
                <w:sz w:val="22"/>
                <w:szCs w:val="22"/>
              </w:rPr>
              <w:t>……………………………………..</w:t>
            </w:r>
          </w:p>
          <w:p w14:paraId="1645F19B" w14:textId="77777777" w:rsidR="004F52A6" w:rsidRDefault="004F52A6">
            <w:pPr>
              <w:suppressAutoHyphens/>
              <w:rPr>
                <w:rFonts w:cs="Arial"/>
                <w:spacing w:val="-3"/>
                <w:sz w:val="22"/>
                <w:szCs w:val="22"/>
              </w:rPr>
            </w:pPr>
          </w:p>
          <w:p w14:paraId="14527B3D" w14:textId="77777777" w:rsidR="004F52A6" w:rsidRDefault="00F133AE">
            <w:pPr>
              <w:suppressAutoHyphens/>
              <w:rPr>
                <w:rFonts w:cs="Arial"/>
                <w:spacing w:val="-3"/>
                <w:sz w:val="22"/>
                <w:szCs w:val="22"/>
              </w:rPr>
            </w:pPr>
            <w:proofErr w:type="gramStart"/>
            <w:r>
              <w:rPr>
                <w:rFonts w:cs="Arial"/>
                <w:spacing w:val="-3"/>
                <w:sz w:val="22"/>
                <w:szCs w:val="22"/>
              </w:rPr>
              <w:t>Address:…</w:t>
            </w:r>
            <w:proofErr w:type="gramEnd"/>
            <w:r>
              <w:rPr>
                <w:rFonts w:cs="Arial"/>
                <w:spacing w:val="-3"/>
                <w:sz w:val="22"/>
                <w:szCs w:val="22"/>
              </w:rPr>
              <w:t>……………………………………………...</w:t>
            </w:r>
          </w:p>
          <w:p w14:paraId="3B4E81EB" w14:textId="77777777" w:rsidR="004F52A6" w:rsidRDefault="004F52A6">
            <w:pPr>
              <w:suppressAutoHyphens/>
              <w:rPr>
                <w:rFonts w:cs="Arial"/>
                <w:spacing w:val="-3"/>
                <w:sz w:val="22"/>
                <w:szCs w:val="22"/>
              </w:rPr>
            </w:pPr>
          </w:p>
          <w:p w14:paraId="4DDAD509" w14:textId="77777777" w:rsidR="004F52A6" w:rsidRDefault="00F133AE">
            <w:pPr>
              <w:suppressAutoHyphens/>
              <w:rPr>
                <w:rFonts w:cs="Arial"/>
                <w:spacing w:val="-3"/>
                <w:sz w:val="22"/>
                <w:szCs w:val="22"/>
              </w:rPr>
            </w:pPr>
            <w:r>
              <w:rPr>
                <w:rFonts w:cs="Arial"/>
                <w:spacing w:val="-3"/>
                <w:sz w:val="22"/>
                <w:szCs w:val="22"/>
              </w:rPr>
              <w:t>…………………………………………………………..</w:t>
            </w:r>
          </w:p>
          <w:p w14:paraId="5F2B8ABE" w14:textId="77777777" w:rsidR="004F52A6" w:rsidRDefault="004F52A6">
            <w:pPr>
              <w:suppressAutoHyphens/>
              <w:rPr>
                <w:rFonts w:cs="Arial"/>
                <w:spacing w:val="-3"/>
                <w:sz w:val="22"/>
                <w:szCs w:val="22"/>
              </w:rPr>
            </w:pPr>
          </w:p>
          <w:p w14:paraId="24767803" w14:textId="77777777" w:rsidR="004F52A6" w:rsidRDefault="00F133AE">
            <w:pPr>
              <w:suppressAutoHyphens/>
              <w:rPr>
                <w:rFonts w:cs="Arial"/>
                <w:spacing w:val="-3"/>
                <w:sz w:val="22"/>
                <w:szCs w:val="22"/>
              </w:rPr>
            </w:pPr>
            <w:r>
              <w:rPr>
                <w:rFonts w:cs="Arial"/>
                <w:spacing w:val="-3"/>
                <w:sz w:val="22"/>
                <w:szCs w:val="22"/>
              </w:rPr>
              <w:t>…………………………………………………………..</w:t>
            </w:r>
          </w:p>
          <w:p w14:paraId="6FE6CE86" w14:textId="77777777" w:rsidR="004F52A6" w:rsidRDefault="004F52A6">
            <w:pPr>
              <w:suppressAutoHyphens/>
              <w:rPr>
                <w:rFonts w:cs="Arial"/>
                <w:spacing w:val="-3"/>
                <w:sz w:val="22"/>
                <w:szCs w:val="22"/>
              </w:rPr>
            </w:pPr>
          </w:p>
          <w:p w14:paraId="048DD6CE" w14:textId="77777777" w:rsidR="004F52A6" w:rsidRDefault="00F133AE">
            <w:pPr>
              <w:suppressAutoHyphens/>
              <w:rPr>
                <w:rFonts w:cs="Arial"/>
                <w:spacing w:val="-3"/>
                <w:sz w:val="22"/>
                <w:szCs w:val="22"/>
              </w:rPr>
            </w:pPr>
            <w:r>
              <w:rPr>
                <w:rFonts w:cs="Arial"/>
                <w:spacing w:val="-3"/>
                <w:sz w:val="22"/>
                <w:szCs w:val="22"/>
              </w:rPr>
              <w:t>…………………………………………………………..</w:t>
            </w:r>
          </w:p>
          <w:p w14:paraId="50765482" w14:textId="77777777" w:rsidR="004F52A6" w:rsidRDefault="004F52A6">
            <w:pPr>
              <w:suppressAutoHyphens/>
              <w:rPr>
                <w:rFonts w:cs="Arial"/>
                <w:spacing w:val="-3"/>
                <w:sz w:val="22"/>
                <w:szCs w:val="22"/>
              </w:rPr>
            </w:pPr>
          </w:p>
          <w:p w14:paraId="6694D77D" w14:textId="77777777" w:rsidR="004F52A6" w:rsidRDefault="00F133AE">
            <w:pPr>
              <w:suppressAutoHyphens/>
              <w:rPr>
                <w:rFonts w:cs="Arial"/>
                <w:spacing w:val="-3"/>
                <w:sz w:val="22"/>
                <w:szCs w:val="22"/>
              </w:rPr>
            </w:pPr>
            <w:proofErr w:type="gramStart"/>
            <w:r>
              <w:rPr>
                <w:rFonts w:cs="Arial"/>
                <w:spacing w:val="-3"/>
                <w:sz w:val="22"/>
                <w:szCs w:val="22"/>
              </w:rPr>
              <w:t>Occupation:.</w:t>
            </w:r>
            <w:proofErr w:type="gramEnd"/>
            <w:r>
              <w:rPr>
                <w:rFonts w:cs="Arial"/>
                <w:spacing w:val="-3"/>
                <w:sz w:val="22"/>
                <w:szCs w:val="22"/>
              </w:rPr>
              <w:t>…………………………………………….</w:t>
            </w:r>
          </w:p>
          <w:p w14:paraId="771BD58F" w14:textId="77777777" w:rsidR="004F52A6" w:rsidRDefault="004F52A6">
            <w:pPr>
              <w:suppressAutoHyphens/>
              <w:rPr>
                <w:rFonts w:cs="Arial"/>
                <w:spacing w:val="-3"/>
                <w:sz w:val="22"/>
                <w:szCs w:val="22"/>
              </w:rPr>
            </w:pPr>
          </w:p>
        </w:tc>
      </w:tr>
    </w:tbl>
    <w:p w14:paraId="106B2CAD" w14:textId="77777777" w:rsidR="004F52A6" w:rsidRDefault="004F52A6">
      <w:pPr>
        <w:rPr>
          <w:rFonts w:cs="Arial"/>
          <w:sz w:val="22"/>
          <w:szCs w:val="22"/>
        </w:rPr>
      </w:pPr>
    </w:p>
    <w:p w14:paraId="7A9DB1D4" w14:textId="77777777" w:rsidR="004F52A6" w:rsidRDefault="004F52A6">
      <w:pPr>
        <w:suppressAutoHyphens/>
        <w:ind w:right="-720"/>
        <w:jc w:val="both"/>
        <w:rPr>
          <w:rFonts w:cs="Arial"/>
          <w:spacing w:val="-3"/>
          <w:sz w:val="22"/>
          <w:szCs w:val="22"/>
        </w:rPr>
      </w:pPr>
    </w:p>
    <w:p w14:paraId="0EBBFFB7" w14:textId="77777777" w:rsidR="004F52A6" w:rsidRDefault="004F52A6">
      <w:pPr>
        <w:suppressAutoHyphens/>
        <w:ind w:right="-720"/>
        <w:jc w:val="both"/>
        <w:rPr>
          <w:rFonts w:cs="Arial"/>
          <w:spacing w:val="-3"/>
          <w:sz w:val="22"/>
          <w:szCs w:val="22"/>
        </w:rPr>
      </w:pPr>
    </w:p>
    <w:p w14:paraId="5D4DBFF5" w14:textId="77777777" w:rsidR="004F52A6" w:rsidRDefault="004F52A6">
      <w:pPr>
        <w:suppressAutoHyphens/>
        <w:ind w:right="-720"/>
        <w:jc w:val="both"/>
        <w:rPr>
          <w:rFonts w:cs="Arial"/>
          <w:spacing w:val="-3"/>
          <w:sz w:val="22"/>
          <w:szCs w:val="22"/>
        </w:rPr>
      </w:pPr>
    </w:p>
    <w:p w14:paraId="0ACA07DA" w14:textId="77777777" w:rsidR="004F52A6" w:rsidRDefault="004F52A6">
      <w:pPr>
        <w:suppressAutoHyphens/>
        <w:ind w:right="-720"/>
        <w:jc w:val="both"/>
        <w:rPr>
          <w:rFonts w:cs="Arial"/>
          <w:spacing w:val="-3"/>
          <w:sz w:val="22"/>
          <w:szCs w:val="22"/>
        </w:rPr>
      </w:pPr>
    </w:p>
    <w:p w14:paraId="039BF49D" w14:textId="77777777" w:rsidR="004F52A6" w:rsidRDefault="004F52A6">
      <w:pPr>
        <w:suppressAutoHyphens/>
        <w:ind w:right="-720"/>
        <w:jc w:val="both"/>
        <w:rPr>
          <w:rFonts w:cs="Arial"/>
          <w:spacing w:val="-3"/>
          <w:sz w:val="22"/>
          <w:szCs w:val="22"/>
        </w:rPr>
      </w:pPr>
    </w:p>
    <w:p w14:paraId="1103EA47" w14:textId="77777777" w:rsidR="004F52A6" w:rsidRDefault="004F52A6">
      <w:pPr>
        <w:suppressAutoHyphens/>
        <w:ind w:right="-720"/>
        <w:jc w:val="both"/>
        <w:rPr>
          <w:rFonts w:cs="Arial"/>
          <w:spacing w:val="-3"/>
          <w:sz w:val="22"/>
          <w:szCs w:val="22"/>
        </w:rPr>
      </w:pPr>
    </w:p>
    <w:p w14:paraId="5E3F64F5" w14:textId="77777777" w:rsidR="004F52A6" w:rsidRDefault="004F52A6">
      <w:pPr>
        <w:suppressAutoHyphens/>
        <w:ind w:right="-720"/>
        <w:jc w:val="both"/>
        <w:rPr>
          <w:rFonts w:cs="Arial"/>
          <w:spacing w:val="-3"/>
          <w:sz w:val="22"/>
          <w:szCs w:val="22"/>
        </w:rPr>
      </w:pPr>
    </w:p>
    <w:tbl>
      <w:tblPr>
        <w:tblW w:w="0" w:type="auto"/>
        <w:tblLayout w:type="fixed"/>
        <w:tblLook w:val="0000" w:firstRow="0" w:lastRow="0" w:firstColumn="0" w:lastColumn="0" w:noHBand="0" w:noVBand="0"/>
      </w:tblPr>
      <w:tblGrid>
        <w:gridCol w:w="4620"/>
        <w:gridCol w:w="2151"/>
        <w:gridCol w:w="2469"/>
      </w:tblGrid>
      <w:tr w:rsidR="004F52A6" w14:paraId="33E328D5" w14:textId="77777777">
        <w:tc>
          <w:tcPr>
            <w:tcW w:w="4620" w:type="dxa"/>
          </w:tcPr>
          <w:p w14:paraId="4110E990" w14:textId="77777777" w:rsidR="004F52A6" w:rsidRDefault="00F133AE">
            <w:pPr>
              <w:suppressAutoHyphens/>
              <w:rPr>
                <w:rFonts w:cs="Arial"/>
                <w:spacing w:val="-3"/>
                <w:sz w:val="22"/>
                <w:szCs w:val="22"/>
              </w:rPr>
            </w:pPr>
            <w:r>
              <w:rPr>
                <w:rFonts w:cs="Arial"/>
                <w:b/>
                <w:spacing w:val="-3"/>
                <w:sz w:val="22"/>
                <w:szCs w:val="22"/>
              </w:rPr>
              <w:t>SIGNED</w:t>
            </w:r>
            <w:r>
              <w:rPr>
                <w:rFonts w:cs="Arial"/>
                <w:spacing w:val="-3"/>
                <w:sz w:val="22"/>
                <w:szCs w:val="22"/>
              </w:rPr>
              <w:t xml:space="preserve"> as a </w:t>
            </w:r>
            <w:r>
              <w:rPr>
                <w:rFonts w:cs="Arial"/>
                <w:b/>
                <w:spacing w:val="-3"/>
                <w:sz w:val="22"/>
                <w:szCs w:val="22"/>
              </w:rPr>
              <w:t xml:space="preserve">DEED </w:t>
            </w:r>
            <w:r>
              <w:rPr>
                <w:rFonts w:cs="Arial"/>
                <w:spacing w:val="-3"/>
                <w:sz w:val="22"/>
                <w:szCs w:val="22"/>
              </w:rPr>
              <w:t xml:space="preserve">by </w:t>
            </w:r>
          </w:p>
          <w:p w14:paraId="40DD1BFE" w14:textId="77777777" w:rsidR="004F52A6" w:rsidRDefault="00F133AE">
            <w:pPr>
              <w:pStyle w:val="Footer"/>
              <w:tabs>
                <w:tab w:val="clear" w:pos="4320"/>
                <w:tab w:val="clear" w:pos="8640"/>
              </w:tabs>
              <w:suppressAutoHyphens/>
              <w:rPr>
                <w:rFonts w:cs="Arial"/>
                <w:b/>
                <w:spacing w:val="-3"/>
                <w:sz w:val="22"/>
                <w:szCs w:val="22"/>
              </w:rPr>
            </w:pPr>
            <w:r>
              <w:rPr>
                <w:rFonts w:cs="Arial"/>
                <w:b/>
                <w:sz w:val="22"/>
                <w:szCs w:val="22"/>
              </w:rPr>
              <w:t>ANDREW ANDRONIKOU</w:t>
            </w:r>
            <w:r>
              <w:rPr>
                <w:rFonts w:cs="Arial"/>
                <w:sz w:val="22"/>
                <w:szCs w:val="22"/>
              </w:rPr>
              <w:t xml:space="preserve"> or </w:t>
            </w:r>
            <w:r>
              <w:rPr>
                <w:rFonts w:cs="Arial"/>
                <w:b/>
                <w:sz w:val="22"/>
                <w:szCs w:val="22"/>
              </w:rPr>
              <w:t>ANDREW HOSKING</w:t>
            </w:r>
            <w:r>
              <w:rPr>
                <w:rFonts w:cs="Arial"/>
                <w:sz w:val="22"/>
                <w:szCs w:val="22"/>
              </w:rPr>
              <w:t xml:space="preserve"> on behalf of the joint </w:t>
            </w:r>
            <w:proofErr w:type="gramStart"/>
            <w:r>
              <w:rPr>
                <w:rFonts w:cs="Arial"/>
                <w:sz w:val="22"/>
                <w:szCs w:val="22"/>
              </w:rPr>
              <w:t>administrators</w:t>
            </w:r>
            <w:r>
              <w:rPr>
                <w:rFonts w:cs="Arial"/>
                <w:b/>
                <w:sz w:val="22"/>
                <w:szCs w:val="22"/>
              </w:rPr>
              <w:t xml:space="preserve">  </w:t>
            </w:r>
            <w:r>
              <w:rPr>
                <w:rFonts w:cs="Arial"/>
                <w:sz w:val="22"/>
                <w:szCs w:val="22"/>
              </w:rPr>
              <w:t>(</w:t>
            </w:r>
            <w:proofErr w:type="gramEnd"/>
            <w:r>
              <w:rPr>
                <w:rFonts w:cs="Arial"/>
                <w:sz w:val="22"/>
                <w:szCs w:val="22"/>
              </w:rPr>
              <w:t xml:space="preserve">without personal liability) </w:t>
            </w:r>
            <w:r>
              <w:rPr>
                <w:rFonts w:cs="Arial"/>
                <w:spacing w:val="-3"/>
                <w:sz w:val="22"/>
                <w:szCs w:val="22"/>
              </w:rPr>
              <w:t>in the presence of:</w:t>
            </w:r>
          </w:p>
        </w:tc>
        <w:tc>
          <w:tcPr>
            <w:tcW w:w="4620" w:type="dxa"/>
            <w:gridSpan w:val="2"/>
          </w:tcPr>
          <w:p w14:paraId="7D87C193" w14:textId="77777777" w:rsidR="004F52A6" w:rsidRDefault="00F133AE">
            <w:pPr>
              <w:suppressAutoHyphens/>
              <w:jc w:val="both"/>
              <w:rPr>
                <w:rFonts w:cs="Arial"/>
                <w:spacing w:val="-3"/>
                <w:sz w:val="22"/>
                <w:szCs w:val="22"/>
              </w:rPr>
            </w:pPr>
            <w:r>
              <w:rPr>
                <w:rFonts w:cs="Arial"/>
                <w:spacing w:val="-3"/>
                <w:sz w:val="22"/>
                <w:szCs w:val="22"/>
              </w:rPr>
              <w:t>)………………………………………………</w:t>
            </w:r>
          </w:p>
          <w:p w14:paraId="5C1A3097" w14:textId="77777777" w:rsidR="004F52A6" w:rsidRDefault="00F133AE">
            <w:pPr>
              <w:suppressAutoHyphens/>
              <w:jc w:val="both"/>
              <w:rPr>
                <w:rFonts w:cs="Arial"/>
                <w:spacing w:val="-3"/>
                <w:sz w:val="22"/>
                <w:szCs w:val="22"/>
              </w:rPr>
            </w:pPr>
            <w:r>
              <w:rPr>
                <w:rFonts w:cs="Arial"/>
                <w:spacing w:val="-3"/>
                <w:sz w:val="22"/>
                <w:szCs w:val="22"/>
              </w:rPr>
              <w:t>)</w:t>
            </w:r>
          </w:p>
          <w:p w14:paraId="73C70B5C" w14:textId="77777777" w:rsidR="004F52A6" w:rsidRDefault="00F133AE">
            <w:pPr>
              <w:suppressAutoHyphens/>
              <w:jc w:val="both"/>
              <w:rPr>
                <w:rFonts w:cs="Arial"/>
                <w:spacing w:val="-3"/>
                <w:sz w:val="22"/>
                <w:szCs w:val="22"/>
              </w:rPr>
            </w:pPr>
            <w:r>
              <w:rPr>
                <w:rFonts w:cs="Arial"/>
                <w:spacing w:val="-3"/>
                <w:sz w:val="22"/>
                <w:szCs w:val="22"/>
              </w:rPr>
              <w:t>)</w:t>
            </w:r>
          </w:p>
          <w:p w14:paraId="360BC7F3" w14:textId="77777777" w:rsidR="004F52A6" w:rsidRDefault="00F133AE">
            <w:pPr>
              <w:suppressAutoHyphens/>
              <w:jc w:val="both"/>
              <w:rPr>
                <w:rFonts w:cs="Arial"/>
                <w:spacing w:val="-3"/>
                <w:sz w:val="22"/>
                <w:szCs w:val="22"/>
              </w:rPr>
            </w:pPr>
            <w:r>
              <w:rPr>
                <w:rFonts w:cs="Arial"/>
                <w:spacing w:val="-3"/>
                <w:sz w:val="22"/>
                <w:szCs w:val="22"/>
              </w:rPr>
              <w:t>)</w:t>
            </w:r>
          </w:p>
          <w:p w14:paraId="7D02951B" w14:textId="77777777" w:rsidR="004F52A6" w:rsidRDefault="004F52A6">
            <w:pPr>
              <w:suppressAutoHyphens/>
              <w:jc w:val="both"/>
              <w:rPr>
                <w:rFonts w:cs="Arial"/>
                <w:spacing w:val="-3"/>
                <w:sz w:val="22"/>
                <w:szCs w:val="22"/>
              </w:rPr>
            </w:pPr>
          </w:p>
          <w:p w14:paraId="671F3939" w14:textId="77777777" w:rsidR="004F52A6" w:rsidRDefault="004F52A6">
            <w:pPr>
              <w:suppressAutoHyphens/>
              <w:jc w:val="both"/>
              <w:rPr>
                <w:rFonts w:cs="Arial"/>
                <w:spacing w:val="-3"/>
                <w:sz w:val="22"/>
                <w:szCs w:val="22"/>
              </w:rPr>
            </w:pPr>
          </w:p>
        </w:tc>
      </w:tr>
      <w:tr w:rsidR="004F52A6" w14:paraId="22CA7406" w14:textId="77777777">
        <w:trPr>
          <w:gridAfter w:val="1"/>
          <w:wAfter w:w="2469" w:type="dxa"/>
          <w:cantSplit/>
        </w:trPr>
        <w:tc>
          <w:tcPr>
            <w:tcW w:w="6771" w:type="dxa"/>
            <w:gridSpan w:val="2"/>
          </w:tcPr>
          <w:p w14:paraId="2CA24726" w14:textId="77777777" w:rsidR="004F52A6" w:rsidRDefault="00F133AE">
            <w:pPr>
              <w:suppressAutoHyphens/>
              <w:rPr>
                <w:rFonts w:cs="Arial"/>
                <w:spacing w:val="-3"/>
                <w:sz w:val="22"/>
                <w:szCs w:val="22"/>
              </w:rPr>
            </w:pPr>
            <w:r>
              <w:rPr>
                <w:rFonts w:cs="Arial"/>
                <w:spacing w:val="-3"/>
                <w:sz w:val="22"/>
                <w:szCs w:val="22"/>
              </w:rPr>
              <w:t>Witness Name (in capitals</w:t>
            </w:r>
            <w:proofErr w:type="gramStart"/>
            <w:r>
              <w:rPr>
                <w:rFonts w:cs="Arial"/>
                <w:spacing w:val="-3"/>
                <w:sz w:val="22"/>
                <w:szCs w:val="22"/>
              </w:rPr>
              <w:t>):…</w:t>
            </w:r>
            <w:proofErr w:type="gramEnd"/>
            <w:r>
              <w:rPr>
                <w:rFonts w:cs="Arial"/>
                <w:spacing w:val="-3"/>
                <w:sz w:val="22"/>
                <w:szCs w:val="22"/>
              </w:rPr>
              <w:t>…………………………</w:t>
            </w:r>
          </w:p>
          <w:p w14:paraId="6890597D" w14:textId="77777777" w:rsidR="004F52A6" w:rsidRDefault="004F52A6">
            <w:pPr>
              <w:suppressAutoHyphens/>
              <w:rPr>
                <w:rFonts w:cs="Arial"/>
                <w:spacing w:val="-3"/>
                <w:sz w:val="22"/>
                <w:szCs w:val="22"/>
              </w:rPr>
            </w:pPr>
          </w:p>
          <w:p w14:paraId="04C604B4" w14:textId="77777777" w:rsidR="004F52A6" w:rsidRDefault="00F133AE">
            <w:pPr>
              <w:suppressAutoHyphens/>
              <w:rPr>
                <w:rFonts w:cs="Arial"/>
                <w:spacing w:val="-3"/>
                <w:sz w:val="22"/>
                <w:szCs w:val="22"/>
              </w:rPr>
            </w:pPr>
            <w:r>
              <w:rPr>
                <w:rFonts w:cs="Arial"/>
                <w:spacing w:val="-3"/>
                <w:sz w:val="22"/>
                <w:szCs w:val="22"/>
              </w:rPr>
              <w:t xml:space="preserve">Witness </w:t>
            </w:r>
            <w:proofErr w:type="gramStart"/>
            <w:r>
              <w:rPr>
                <w:rFonts w:cs="Arial"/>
                <w:spacing w:val="-3"/>
                <w:sz w:val="22"/>
                <w:szCs w:val="22"/>
              </w:rPr>
              <w:t>signature:.</w:t>
            </w:r>
            <w:proofErr w:type="gramEnd"/>
            <w:r>
              <w:rPr>
                <w:rFonts w:cs="Arial"/>
                <w:spacing w:val="-3"/>
                <w:sz w:val="22"/>
                <w:szCs w:val="22"/>
              </w:rPr>
              <w:t>……………………………………..</w:t>
            </w:r>
          </w:p>
          <w:p w14:paraId="3BAF1D45" w14:textId="77777777" w:rsidR="004F52A6" w:rsidRDefault="004F52A6">
            <w:pPr>
              <w:suppressAutoHyphens/>
              <w:rPr>
                <w:rFonts w:cs="Arial"/>
                <w:spacing w:val="-3"/>
                <w:sz w:val="22"/>
                <w:szCs w:val="22"/>
              </w:rPr>
            </w:pPr>
          </w:p>
          <w:p w14:paraId="4802BC87" w14:textId="77777777" w:rsidR="004F52A6" w:rsidRDefault="00F133AE">
            <w:pPr>
              <w:suppressAutoHyphens/>
              <w:rPr>
                <w:rFonts w:cs="Arial"/>
                <w:spacing w:val="-3"/>
                <w:sz w:val="22"/>
                <w:szCs w:val="22"/>
              </w:rPr>
            </w:pPr>
            <w:proofErr w:type="gramStart"/>
            <w:r>
              <w:rPr>
                <w:rFonts w:cs="Arial"/>
                <w:spacing w:val="-3"/>
                <w:sz w:val="22"/>
                <w:szCs w:val="22"/>
              </w:rPr>
              <w:t>Address:…</w:t>
            </w:r>
            <w:proofErr w:type="gramEnd"/>
            <w:r>
              <w:rPr>
                <w:rFonts w:cs="Arial"/>
                <w:spacing w:val="-3"/>
                <w:sz w:val="22"/>
                <w:szCs w:val="22"/>
              </w:rPr>
              <w:t>……………………………………………...</w:t>
            </w:r>
          </w:p>
          <w:p w14:paraId="2C07666E" w14:textId="77777777" w:rsidR="004F52A6" w:rsidRDefault="004F52A6">
            <w:pPr>
              <w:suppressAutoHyphens/>
              <w:rPr>
                <w:rFonts w:cs="Arial"/>
                <w:spacing w:val="-3"/>
                <w:sz w:val="22"/>
                <w:szCs w:val="22"/>
              </w:rPr>
            </w:pPr>
          </w:p>
          <w:p w14:paraId="32F14634" w14:textId="77777777" w:rsidR="004F52A6" w:rsidRDefault="00F133AE">
            <w:pPr>
              <w:suppressAutoHyphens/>
              <w:rPr>
                <w:rFonts w:cs="Arial"/>
                <w:spacing w:val="-3"/>
                <w:sz w:val="22"/>
                <w:szCs w:val="22"/>
              </w:rPr>
            </w:pPr>
            <w:r>
              <w:rPr>
                <w:rFonts w:cs="Arial"/>
                <w:spacing w:val="-3"/>
                <w:sz w:val="22"/>
                <w:szCs w:val="22"/>
              </w:rPr>
              <w:t>…………………………………………………………..</w:t>
            </w:r>
          </w:p>
          <w:p w14:paraId="6D1F143A" w14:textId="77777777" w:rsidR="004F52A6" w:rsidRDefault="004F52A6">
            <w:pPr>
              <w:suppressAutoHyphens/>
              <w:rPr>
                <w:rFonts w:cs="Arial"/>
                <w:spacing w:val="-3"/>
                <w:sz w:val="22"/>
                <w:szCs w:val="22"/>
              </w:rPr>
            </w:pPr>
          </w:p>
          <w:p w14:paraId="5C57DF04" w14:textId="77777777" w:rsidR="004F52A6" w:rsidRDefault="00F133AE">
            <w:pPr>
              <w:suppressAutoHyphens/>
              <w:rPr>
                <w:rFonts w:cs="Arial"/>
                <w:spacing w:val="-3"/>
                <w:sz w:val="22"/>
                <w:szCs w:val="22"/>
              </w:rPr>
            </w:pPr>
            <w:r>
              <w:rPr>
                <w:rFonts w:cs="Arial"/>
                <w:spacing w:val="-3"/>
                <w:sz w:val="22"/>
                <w:szCs w:val="22"/>
              </w:rPr>
              <w:t>…………………………………………………………..</w:t>
            </w:r>
          </w:p>
          <w:p w14:paraId="321396AA" w14:textId="77777777" w:rsidR="004F52A6" w:rsidRDefault="004F52A6">
            <w:pPr>
              <w:suppressAutoHyphens/>
              <w:rPr>
                <w:rFonts w:cs="Arial"/>
                <w:spacing w:val="-3"/>
                <w:sz w:val="22"/>
                <w:szCs w:val="22"/>
              </w:rPr>
            </w:pPr>
          </w:p>
          <w:p w14:paraId="3487B50D" w14:textId="77777777" w:rsidR="004F52A6" w:rsidRDefault="00F133AE">
            <w:pPr>
              <w:suppressAutoHyphens/>
              <w:rPr>
                <w:rFonts w:cs="Arial"/>
                <w:spacing w:val="-3"/>
                <w:sz w:val="22"/>
                <w:szCs w:val="22"/>
              </w:rPr>
            </w:pPr>
            <w:r>
              <w:rPr>
                <w:rFonts w:cs="Arial"/>
                <w:spacing w:val="-3"/>
                <w:sz w:val="22"/>
                <w:szCs w:val="22"/>
              </w:rPr>
              <w:t>…………………………………………………………..</w:t>
            </w:r>
          </w:p>
          <w:p w14:paraId="55397D87" w14:textId="77777777" w:rsidR="004F52A6" w:rsidRDefault="004F52A6">
            <w:pPr>
              <w:suppressAutoHyphens/>
              <w:rPr>
                <w:rFonts w:cs="Arial"/>
                <w:spacing w:val="-3"/>
                <w:sz w:val="22"/>
                <w:szCs w:val="22"/>
              </w:rPr>
            </w:pPr>
          </w:p>
          <w:p w14:paraId="19917AAA" w14:textId="77777777" w:rsidR="004F52A6" w:rsidRDefault="00F133AE">
            <w:pPr>
              <w:suppressAutoHyphens/>
              <w:rPr>
                <w:rFonts w:cs="Arial"/>
                <w:spacing w:val="-3"/>
                <w:sz w:val="22"/>
                <w:szCs w:val="22"/>
              </w:rPr>
            </w:pPr>
            <w:proofErr w:type="gramStart"/>
            <w:r>
              <w:rPr>
                <w:rFonts w:cs="Arial"/>
                <w:spacing w:val="-3"/>
                <w:sz w:val="22"/>
                <w:szCs w:val="22"/>
              </w:rPr>
              <w:t>Occupation:.</w:t>
            </w:r>
            <w:proofErr w:type="gramEnd"/>
            <w:r>
              <w:rPr>
                <w:rFonts w:cs="Arial"/>
                <w:spacing w:val="-3"/>
                <w:sz w:val="22"/>
                <w:szCs w:val="22"/>
              </w:rPr>
              <w:t>…………………………………………….</w:t>
            </w:r>
          </w:p>
          <w:p w14:paraId="7D1B7E55" w14:textId="77777777" w:rsidR="004F52A6" w:rsidRDefault="004F52A6">
            <w:pPr>
              <w:suppressAutoHyphens/>
              <w:rPr>
                <w:rFonts w:cs="Arial"/>
                <w:spacing w:val="-3"/>
                <w:sz w:val="22"/>
                <w:szCs w:val="22"/>
              </w:rPr>
            </w:pPr>
          </w:p>
        </w:tc>
      </w:tr>
    </w:tbl>
    <w:p w14:paraId="4BD1C872" w14:textId="77777777" w:rsidR="004F52A6" w:rsidRDefault="004F52A6">
      <w:pPr>
        <w:rPr>
          <w:rFonts w:cs="Arial"/>
          <w:sz w:val="22"/>
          <w:szCs w:val="22"/>
        </w:rPr>
      </w:pPr>
    </w:p>
    <w:p w14:paraId="4A039514" w14:textId="77777777" w:rsidR="004F52A6" w:rsidRDefault="00F133AE">
      <w:pPr>
        <w:rPr>
          <w:rFonts w:cs="Arial"/>
          <w:sz w:val="22"/>
          <w:szCs w:val="22"/>
        </w:rPr>
      </w:pPr>
      <w:r>
        <w:rPr>
          <w:rFonts w:cs="Arial"/>
          <w:sz w:val="22"/>
          <w:szCs w:val="22"/>
        </w:rPr>
        <w:br w:type="page"/>
      </w:r>
    </w:p>
    <w:p w14:paraId="067B0E0A" w14:textId="77777777" w:rsidR="004F52A6" w:rsidRDefault="004F52A6">
      <w:pPr>
        <w:suppressAutoHyphens/>
        <w:ind w:right="-720"/>
        <w:jc w:val="both"/>
        <w:rPr>
          <w:rFonts w:cs="Arial"/>
          <w:spacing w:val="-3"/>
          <w:sz w:val="22"/>
          <w:szCs w:val="22"/>
        </w:rPr>
      </w:pPr>
    </w:p>
    <w:tbl>
      <w:tblPr>
        <w:tblW w:w="9240" w:type="dxa"/>
        <w:tblLayout w:type="fixed"/>
        <w:tblLook w:val="0000" w:firstRow="0" w:lastRow="0" w:firstColumn="0" w:lastColumn="0" w:noHBand="0" w:noVBand="0"/>
      </w:tblPr>
      <w:tblGrid>
        <w:gridCol w:w="4788"/>
        <w:gridCol w:w="2408"/>
        <w:gridCol w:w="2044"/>
      </w:tblGrid>
      <w:tr w:rsidR="004F52A6" w14:paraId="06427823" w14:textId="77777777">
        <w:tc>
          <w:tcPr>
            <w:tcW w:w="4788" w:type="dxa"/>
          </w:tcPr>
          <w:p w14:paraId="39D64D15" w14:textId="77777777" w:rsidR="004F52A6" w:rsidRDefault="00F133AE">
            <w:pPr>
              <w:suppressAutoHyphens/>
              <w:rPr>
                <w:rFonts w:cs="Arial"/>
                <w:spacing w:val="-3"/>
                <w:sz w:val="22"/>
                <w:szCs w:val="22"/>
              </w:rPr>
            </w:pPr>
            <w:r>
              <w:rPr>
                <w:rFonts w:cs="Arial"/>
                <w:b/>
                <w:spacing w:val="-3"/>
                <w:sz w:val="22"/>
                <w:szCs w:val="22"/>
              </w:rPr>
              <w:t>SIGNED</w:t>
            </w:r>
            <w:r>
              <w:rPr>
                <w:rFonts w:cs="Arial"/>
                <w:spacing w:val="-3"/>
                <w:sz w:val="22"/>
                <w:szCs w:val="22"/>
              </w:rPr>
              <w:t xml:space="preserve"> as a </w:t>
            </w:r>
            <w:r>
              <w:rPr>
                <w:rFonts w:cs="Arial"/>
                <w:b/>
                <w:spacing w:val="-3"/>
                <w:sz w:val="22"/>
                <w:szCs w:val="22"/>
              </w:rPr>
              <w:t>DEED</w:t>
            </w:r>
            <w:r>
              <w:rPr>
                <w:rFonts w:cs="Arial"/>
                <w:spacing w:val="-3"/>
                <w:sz w:val="22"/>
                <w:szCs w:val="22"/>
              </w:rPr>
              <w:t xml:space="preserve"> by </w:t>
            </w:r>
          </w:p>
          <w:p w14:paraId="6D57E1FD" w14:textId="77777777" w:rsidR="004F52A6" w:rsidRDefault="00F133AE">
            <w:pPr>
              <w:suppressAutoHyphens/>
              <w:rPr>
                <w:rFonts w:cs="Arial"/>
                <w:spacing w:val="-3"/>
                <w:sz w:val="22"/>
                <w:szCs w:val="22"/>
              </w:rPr>
            </w:pPr>
            <w:r>
              <w:rPr>
                <w:rFonts w:cs="Arial"/>
                <w:b/>
                <w:sz w:val="22"/>
                <w:szCs w:val="22"/>
              </w:rPr>
              <w:t>THE JET GROUP LIMITED</w:t>
            </w:r>
            <w:r>
              <w:rPr>
                <w:rFonts w:cs="Arial"/>
                <w:b/>
                <w:spacing w:val="-3"/>
                <w:sz w:val="22"/>
                <w:szCs w:val="22"/>
              </w:rPr>
              <w:t xml:space="preserve"> </w:t>
            </w:r>
          </w:p>
          <w:p w14:paraId="5F858C10" w14:textId="77777777" w:rsidR="004F52A6" w:rsidRDefault="00F133AE">
            <w:pPr>
              <w:suppressAutoHyphens/>
              <w:rPr>
                <w:rFonts w:cs="Arial"/>
                <w:b/>
                <w:spacing w:val="-3"/>
                <w:sz w:val="22"/>
                <w:szCs w:val="22"/>
              </w:rPr>
            </w:pPr>
            <w:r>
              <w:rPr>
                <w:rFonts w:cs="Arial"/>
                <w:spacing w:val="-3"/>
                <w:sz w:val="22"/>
                <w:szCs w:val="22"/>
              </w:rPr>
              <w:t>acting by a director in the presence of:</w:t>
            </w:r>
          </w:p>
        </w:tc>
        <w:tc>
          <w:tcPr>
            <w:tcW w:w="4452" w:type="dxa"/>
            <w:gridSpan w:val="2"/>
          </w:tcPr>
          <w:p w14:paraId="215B240C" w14:textId="77777777" w:rsidR="004F52A6" w:rsidRDefault="00F133AE">
            <w:pPr>
              <w:suppressAutoHyphens/>
              <w:rPr>
                <w:rFonts w:cs="Arial"/>
                <w:spacing w:val="-3"/>
                <w:sz w:val="22"/>
                <w:szCs w:val="22"/>
              </w:rPr>
            </w:pPr>
            <w:r>
              <w:rPr>
                <w:rFonts w:cs="Arial"/>
                <w:spacing w:val="-3"/>
                <w:sz w:val="22"/>
                <w:szCs w:val="22"/>
              </w:rPr>
              <w:t>)……………………………………………</w:t>
            </w:r>
          </w:p>
          <w:p w14:paraId="408298DB" w14:textId="77777777" w:rsidR="004F52A6" w:rsidRDefault="00F133AE">
            <w:pPr>
              <w:suppressAutoHyphens/>
              <w:rPr>
                <w:rFonts w:cs="Arial"/>
                <w:spacing w:val="-3"/>
                <w:sz w:val="22"/>
                <w:szCs w:val="22"/>
              </w:rPr>
            </w:pPr>
            <w:r>
              <w:rPr>
                <w:rFonts w:cs="Arial"/>
                <w:spacing w:val="-3"/>
                <w:sz w:val="22"/>
                <w:szCs w:val="22"/>
              </w:rPr>
              <w:t>)</w:t>
            </w:r>
          </w:p>
          <w:p w14:paraId="6D2EE1BF" w14:textId="77777777" w:rsidR="004F52A6" w:rsidRDefault="00F133AE">
            <w:pPr>
              <w:suppressAutoHyphens/>
              <w:rPr>
                <w:rFonts w:cs="Arial"/>
                <w:spacing w:val="-3"/>
                <w:sz w:val="22"/>
                <w:szCs w:val="22"/>
              </w:rPr>
            </w:pPr>
            <w:r>
              <w:rPr>
                <w:rFonts w:cs="Arial"/>
                <w:spacing w:val="-3"/>
                <w:sz w:val="22"/>
                <w:szCs w:val="22"/>
              </w:rPr>
              <w:t>)</w:t>
            </w:r>
          </w:p>
          <w:p w14:paraId="3A975493" w14:textId="77777777" w:rsidR="004F52A6" w:rsidRDefault="004F52A6">
            <w:pPr>
              <w:suppressAutoHyphens/>
              <w:rPr>
                <w:rFonts w:cs="Arial"/>
                <w:spacing w:val="-3"/>
                <w:sz w:val="22"/>
                <w:szCs w:val="22"/>
              </w:rPr>
            </w:pPr>
          </w:p>
          <w:p w14:paraId="5A944C5D" w14:textId="77777777" w:rsidR="004F52A6" w:rsidRDefault="004F52A6">
            <w:pPr>
              <w:suppressAutoHyphens/>
              <w:rPr>
                <w:rFonts w:cs="Arial"/>
                <w:spacing w:val="-3"/>
                <w:sz w:val="22"/>
                <w:szCs w:val="22"/>
              </w:rPr>
            </w:pPr>
          </w:p>
        </w:tc>
      </w:tr>
      <w:tr w:rsidR="004F52A6" w14:paraId="1DF47DB4" w14:textId="77777777">
        <w:tblPrEx>
          <w:tblLook w:val="01E0" w:firstRow="1" w:lastRow="1" w:firstColumn="1" w:lastColumn="1" w:noHBand="0" w:noVBand="0"/>
        </w:tblPrEx>
        <w:trPr>
          <w:gridAfter w:val="1"/>
          <w:wAfter w:w="2044" w:type="dxa"/>
        </w:trPr>
        <w:tc>
          <w:tcPr>
            <w:tcW w:w="7196" w:type="dxa"/>
            <w:gridSpan w:val="2"/>
            <w:shd w:val="clear" w:color="auto" w:fill="auto"/>
          </w:tcPr>
          <w:p w14:paraId="3F077CDB" w14:textId="77777777" w:rsidR="004F52A6" w:rsidRDefault="00F133AE">
            <w:pPr>
              <w:suppressAutoHyphens/>
              <w:rPr>
                <w:rFonts w:cs="Arial"/>
                <w:spacing w:val="-3"/>
                <w:sz w:val="22"/>
                <w:szCs w:val="22"/>
              </w:rPr>
            </w:pPr>
            <w:r>
              <w:rPr>
                <w:rFonts w:cs="Arial"/>
                <w:spacing w:val="-3"/>
                <w:sz w:val="22"/>
                <w:szCs w:val="22"/>
              </w:rPr>
              <w:t>Witness Name (in capitals) ……………………………</w:t>
            </w:r>
          </w:p>
          <w:p w14:paraId="1D4DA27F" w14:textId="77777777" w:rsidR="004F52A6" w:rsidRDefault="004F52A6">
            <w:pPr>
              <w:suppressAutoHyphens/>
              <w:rPr>
                <w:rFonts w:cs="Arial"/>
                <w:spacing w:val="-3"/>
                <w:sz w:val="22"/>
                <w:szCs w:val="22"/>
              </w:rPr>
            </w:pPr>
          </w:p>
          <w:p w14:paraId="465F99CF" w14:textId="77777777" w:rsidR="004F52A6" w:rsidRDefault="00F133AE">
            <w:pPr>
              <w:suppressAutoHyphens/>
              <w:rPr>
                <w:rFonts w:cs="Arial"/>
                <w:spacing w:val="-3"/>
                <w:sz w:val="22"/>
                <w:szCs w:val="22"/>
              </w:rPr>
            </w:pPr>
            <w:r>
              <w:rPr>
                <w:rFonts w:cs="Arial"/>
                <w:spacing w:val="-3"/>
                <w:sz w:val="22"/>
                <w:szCs w:val="22"/>
              </w:rPr>
              <w:t>Witness signature: …………………………………</w:t>
            </w:r>
            <w:proofErr w:type="gramStart"/>
            <w:r>
              <w:rPr>
                <w:rFonts w:cs="Arial"/>
                <w:spacing w:val="-3"/>
                <w:sz w:val="22"/>
                <w:szCs w:val="22"/>
              </w:rPr>
              <w:t>…..</w:t>
            </w:r>
            <w:proofErr w:type="gramEnd"/>
          </w:p>
          <w:p w14:paraId="5C9C7277" w14:textId="77777777" w:rsidR="004F52A6" w:rsidRDefault="004F52A6">
            <w:pPr>
              <w:suppressAutoHyphens/>
              <w:rPr>
                <w:rFonts w:cs="Arial"/>
                <w:spacing w:val="-3"/>
                <w:sz w:val="22"/>
                <w:szCs w:val="22"/>
              </w:rPr>
            </w:pPr>
          </w:p>
          <w:p w14:paraId="78E01804" w14:textId="77777777" w:rsidR="004F52A6" w:rsidRDefault="00F133AE">
            <w:pPr>
              <w:suppressAutoHyphens/>
              <w:rPr>
                <w:rFonts w:cs="Arial"/>
                <w:spacing w:val="-3"/>
                <w:sz w:val="22"/>
                <w:szCs w:val="22"/>
              </w:rPr>
            </w:pPr>
            <w:r>
              <w:rPr>
                <w:rFonts w:cs="Arial"/>
                <w:spacing w:val="-3"/>
                <w:sz w:val="22"/>
                <w:szCs w:val="22"/>
              </w:rPr>
              <w:t>Address: ……………………………………………</w:t>
            </w:r>
            <w:proofErr w:type="gramStart"/>
            <w:r>
              <w:rPr>
                <w:rFonts w:cs="Arial"/>
                <w:spacing w:val="-3"/>
                <w:sz w:val="22"/>
                <w:szCs w:val="22"/>
              </w:rPr>
              <w:t>…..</w:t>
            </w:r>
            <w:proofErr w:type="gramEnd"/>
          </w:p>
          <w:p w14:paraId="48065B05" w14:textId="77777777" w:rsidR="004F52A6" w:rsidRDefault="004F52A6">
            <w:pPr>
              <w:suppressAutoHyphens/>
              <w:rPr>
                <w:rFonts w:cs="Arial"/>
                <w:spacing w:val="-3"/>
                <w:sz w:val="22"/>
                <w:szCs w:val="22"/>
              </w:rPr>
            </w:pPr>
          </w:p>
          <w:p w14:paraId="36DEBB8A" w14:textId="77777777" w:rsidR="004F52A6" w:rsidRDefault="00F133AE">
            <w:pPr>
              <w:suppressAutoHyphens/>
              <w:rPr>
                <w:rFonts w:cs="Arial"/>
                <w:spacing w:val="-3"/>
                <w:sz w:val="22"/>
                <w:szCs w:val="22"/>
              </w:rPr>
            </w:pPr>
            <w:r>
              <w:rPr>
                <w:rFonts w:cs="Arial"/>
                <w:spacing w:val="-3"/>
                <w:sz w:val="22"/>
                <w:szCs w:val="22"/>
              </w:rPr>
              <w:t>…………………………………………………………..</w:t>
            </w:r>
          </w:p>
          <w:p w14:paraId="19CD661E" w14:textId="77777777" w:rsidR="004F52A6" w:rsidRDefault="004F52A6">
            <w:pPr>
              <w:suppressAutoHyphens/>
              <w:rPr>
                <w:rFonts w:cs="Arial"/>
                <w:spacing w:val="-3"/>
                <w:sz w:val="22"/>
                <w:szCs w:val="22"/>
              </w:rPr>
            </w:pPr>
          </w:p>
          <w:p w14:paraId="77D33D39" w14:textId="77777777" w:rsidR="004F52A6" w:rsidRDefault="00F133AE">
            <w:pPr>
              <w:suppressAutoHyphens/>
              <w:rPr>
                <w:rFonts w:cs="Arial"/>
                <w:spacing w:val="-3"/>
                <w:sz w:val="22"/>
                <w:szCs w:val="22"/>
              </w:rPr>
            </w:pPr>
            <w:r>
              <w:rPr>
                <w:rFonts w:cs="Arial"/>
                <w:spacing w:val="-3"/>
                <w:sz w:val="22"/>
                <w:szCs w:val="22"/>
              </w:rPr>
              <w:t>…………………………………………………………..</w:t>
            </w:r>
          </w:p>
          <w:p w14:paraId="7DE0B9FA" w14:textId="77777777" w:rsidR="004F52A6" w:rsidRDefault="004F52A6">
            <w:pPr>
              <w:suppressAutoHyphens/>
              <w:rPr>
                <w:rFonts w:cs="Arial"/>
                <w:spacing w:val="-3"/>
                <w:sz w:val="22"/>
                <w:szCs w:val="22"/>
              </w:rPr>
            </w:pPr>
          </w:p>
          <w:p w14:paraId="314B98D8" w14:textId="77777777" w:rsidR="004F52A6" w:rsidRDefault="00F133AE">
            <w:pPr>
              <w:suppressAutoHyphens/>
              <w:rPr>
                <w:rFonts w:cs="Arial"/>
                <w:spacing w:val="-3"/>
                <w:sz w:val="22"/>
                <w:szCs w:val="22"/>
              </w:rPr>
            </w:pPr>
            <w:r>
              <w:rPr>
                <w:rFonts w:cs="Arial"/>
                <w:spacing w:val="-3"/>
                <w:sz w:val="22"/>
                <w:szCs w:val="22"/>
              </w:rPr>
              <w:t>…………………………………………………………..</w:t>
            </w:r>
          </w:p>
          <w:p w14:paraId="3C335509" w14:textId="77777777" w:rsidR="004F52A6" w:rsidRDefault="004F52A6">
            <w:pPr>
              <w:suppressAutoHyphens/>
              <w:rPr>
                <w:rFonts w:cs="Arial"/>
                <w:spacing w:val="-3"/>
                <w:sz w:val="22"/>
                <w:szCs w:val="22"/>
              </w:rPr>
            </w:pPr>
          </w:p>
          <w:p w14:paraId="18520773" w14:textId="77777777" w:rsidR="004F52A6" w:rsidRDefault="00F133AE">
            <w:pPr>
              <w:rPr>
                <w:rFonts w:cs="Arial"/>
                <w:sz w:val="22"/>
                <w:szCs w:val="22"/>
              </w:rPr>
            </w:pPr>
            <w:r>
              <w:rPr>
                <w:rFonts w:cs="Arial"/>
                <w:spacing w:val="-3"/>
                <w:sz w:val="22"/>
                <w:szCs w:val="22"/>
              </w:rPr>
              <w:t>Occupation: …………………………………………….</w:t>
            </w:r>
          </w:p>
        </w:tc>
      </w:tr>
    </w:tbl>
    <w:p w14:paraId="47871B56" w14:textId="77777777" w:rsidR="004F52A6" w:rsidRDefault="004F52A6">
      <w:pPr>
        <w:suppressAutoHyphens/>
        <w:ind w:right="-720"/>
        <w:jc w:val="both"/>
        <w:rPr>
          <w:rFonts w:cs="Arial"/>
          <w:spacing w:val="-3"/>
          <w:sz w:val="22"/>
          <w:szCs w:val="22"/>
        </w:rPr>
      </w:pPr>
    </w:p>
    <w:p w14:paraId="25308DE2" w14:textId="77777777" w:rsidR="004F52A6" w:rsidRDefault="004F52A6">
      <w:pPr>
        <w:suppressAutoHyphens/>
        <w:ind w:right="-720"/>
        <w:jc w:val="both"/>
        <w:rPr>
          <w:rFonts w:cs="Arial"/>
          <w:spacing w:val="-3"/>
          <w:sz w:val="22"/>
          <w:szCs w:val="22"/>
        </w:rPr>
      </w:pPr>
    </w:p>
    <w:p w14:paraId="52BFD032" w14:textId="77777777" w:rsidR="004F52A6" w:rsidRDefault="004F52A6">
      <w:pPr>
        <w:suppressAutoHyphens/>
        <w:ind w:right="-720"/>
        <w:jc w:val="both"/>
        <w:rPr>
          <w:rFonts w:cs="Arial"/>
          <w:spacing w:val="-3"/>
          <w:sz w:val="22"/>
          <w:szCs w:val="22"/>
        </w:rPr>
      </w:pPr>
    </w:p>
    <w:p w14:paraId="23A2F7BD" w14:textId="77777777" w:rsidR="004F52A6" w:rsidRDefault="004F52A6">
      <w:pPr>
        <w:suppressAutoHyphens/>
        <w:ind w:right="-720"/>
        <w:jc w:val="both"/>
        <w:rPr>
          <w:rFonts w:cs="Arial"/>
          <w:spacing w:val="-3"/>
          <w:sz w:val="22"/>
          <w:szCs w:val="22"/>
        </w:rPr>
      </w:pPr>
    </w:p>
    <w:p w14:paraId="3E06E4E1" w14:textId="77777777" w:rsidR="004F52A6" w:rsidRDefault="004F52A6">
      <w:pPr>
        <w:suppressAutoHyphens/>
        <w:ind w:right="-720"/>
        <w:jc w:val="both"/>
        <w:rPr>
          <w:rFonts w:cs="Arial"/>
          <w:spacing w:val="-3"/>
          <w:sz w:val="22"/>
          <w:szCs w:val="22"/>
        </w:rPr>
      </w:pPr>
    </w:p>
    <w:p w14:paraId="29874FB3" w14:textId="77777777" w:rsidR="004F52A6" w:rsidRDefault="004F52A6">
      <w:pPr>
        <w:suppressAutoHyphens/>
        <w:ind w:right="-720"/>
        <w:jc w:val="both"/>
        <w:rPr>
          <w:rFonts w:cs="Arial"/>
          <w:spacing w:val="-3"/>
          <w:sz w:val="22"/>
          <w:szCs w:val="22"/>
        </w:rPr>
      </w:pPr>
    </w:p>
    <w:p w14:paraId="47095633" w14:textId="77777777" w:rsidR="004F52A6" w:rsidRDefault="004F52A6">
      <w:pPr>
        <w:suppressAutoHyphens/>
        <w:ind w:right="-720"/>
        <w:jc w:val="both"/>
        <w:rPr>
          <w:rFonts w:cs="Arial"/>
          <w:spacing w:val="-3"/>
          <w:sz w:val="22"/>
          <w:szCs w:val="22"/>
        </w:rPr>
      </w:pPr>
    </w:p>
    <w:p w14:paraId="4C3CCA01" w14:textId="77777777" w:rsidR="004F52A6" w:rsidRDefault="004F52A6">
      <w:pPr>
        <w:suppressAutoHyphens/>
        <w:ind w:right="-720"/>
        <w:jc w:val="both"/>
        <w:rPr>
          <w:rFonts w:cs="Arial"/>
          <w:spacing w:val="-3"/>
          <w:sz w:val="22"/>
          <w:szCs w:val="22"/>
        </w:rPr>
      </w:pPr>
    </w:p>
    <w:p w14:paraId="531E5C48" w14:textId="77777777" w:rsidR="004F52A6" w:rsidRDefault="004F52A6">
      <w:pPr>
        <w:suppressAutoHyphens/>
        <w:ind w:right="-720"/>
        <w:jc w:val="both"/>
        <w:rPr>
          <w:rFonts w:cs="Arial"/>
          <w:spacing w:val="-3"/>
          <w:sz w:val="22"/>
          <w:szCs w:val="22"/>
        </w:rPr>
      </w:pPr>
    </w:p>
    <w:p w14:paraId="4EC720C7" w14:textId="77777777" w:rsidR="004F52A6" w:rsidRDefault="004F52A6">
      <w:pPr>
        <w:suppressAutoHyphens/>
        <w:ind w:right="-720"/>
        <w:jc w:val="both"/>
        <w:rPr>
          <w:rFonts w:cs="Arial"/>
          <w:spacing w:val="-3"/>
          <w:sz w:val="22"/>
          <w:szCs w:val="22"/>
        </w:rPr>
      </w:pPr>
    </w:p>
    <w:tbl>
      <w:tblPr>
        <w:tblW w:w="0" w:type="auto"/>
        <w:tblLayout w:type="fixed"/>
        <w:tblLook w:val="0000" w:firstRow="0" w:lastRow="0" w:firstColumn="0" w:lastColumn="0" w:noHBand="0" w:noVBand="0"/>
      </w:tblPr>
      <w:tblGrid>
        <w:gridCol w:w="4698"/>
        <w:gridCol w:w="2214"/>
        <w:gridCol w:w="2328"/>
      </w:tblGrid>
      <w:tr w:rsidR="004F52A6" w14:paraId="1B9EE093" w14:textId="77777777">
        <w:tc>
          <w:tcPr>
            <w:tcW w:w="4698" w:type="dxa"/>
          </w:tcPr>
          <w:p w14:paraId="48415E57" w14:textId="77777777" w:rsidR="004F52A6" w:rsidRDefault="00F133AE">
            <w:pPr>
              <w:suppressAutoHyphens/>
              <w:rPr>
                <w:rFonts w:cs="Arial"/>
                <w:spacing w:val="-3"/>
                <w:sz w:val="22"/>
                <w:szCs w:val="22"/>
              </w:rPr>
            </w:pPr>
            <w:r>
              <w:rPr>
                <w:rFonts w:cs="Arial"/>
                <w:b/>
                <w:spacing w:val="-3"/>
                <w:sz w:val="22"/>
                <w:szCs w:val="22"/>
              </w:rPr>
              <w:t xml:space="preserve">SIGNED </w:t>
            </w:r>
            <w:r>
              <w:rPr>
                <w:rFonts w:cs="Arial"/>
                <w:spacing w:val="-3"/>
                <w:sz w:val="22"/>
                <w:szCs w:val="22"/>
              </w:rPr>
              <w:t xml:space="preserve">as a </w:t>
            </w:r>
            <w:r>
              <w:rPr>
                <w:rFonts w:cs="Arial"/>
                <w:b/>
                <w:spacing w:val="-3"/>
                <w:sz w:val="22"/>
                <w:szCs w:val="22"/>
              </w:rPr>
              <w:t xml:space="preserve">DEED </w:t>
            </w:r>
            <w:r>
              <w:rPr>
                <w:rFonts w:cs="Arial"/>
                <w:spacing w:val="-3"/>
                <w:sz w:val="22"/>
                <w:szCs w:val="22"/>
              </w:rPr>
              <w:t>by</w:t>
            </w:r>
          </w:p>
          <w:p w14:paraId="0ECD069A" w14:textId="77777777" w:rsidR="004F52A6" w:rsidRDefault="00F133AE">
            <w:pPr>
              <w:suppressAutoHyphens/>
              <w:rPr>
                <w:rFonts w:cs="Arial"/>
                <w:sz w:val="22"/>
                <w:szCs w:val="22"/>
              </w:rPr>
            </w:pPr>
            <w:r>
              <w:rPr>
                <w:rFonts w:cs="Arial"/>
                <w:b/>
                <w:sz w:val="22"/>
                <w:szCs w:val="22"/>
              </w:rPr>
              <w:t>JASON EARL</w:t>
            </w:r>
          </w:p>
          <w:p w14:paraId="6A82F0FF" w14:textId="77777777" w:rsidR="004F52A6" w:rsidRDefault="00F133AE">
            <w:pPr>
              <w:suppressAutoHyphens/>
              <w:rPr>
                <w:rFonts w:cs="Arial"/>
                <w:b/>
                <w:spacing w:val="-3"/>
                <w:sz w:val="22"/>
                <w:szCs w:val="22"/>
              </w:rPr>
            </w:pPr>
            <w:r>
              <w:rPr>
                <w:rFonts w:cs="Arial"/>
                <w:sz w:val="22"/>
                <w:szCs w:val="22"/>
              </w:rPr>
              <w:t>in the presence of:</w:t>
            </w:r>
          </w:p>
        </w:tc>
        <w:tc>
          <w:tcPr>
            <w:tcW w:w="4542" w:type="dxa"/>
            <w:gridSpan w:val="2"/>
          </w:tcPr>
          <w:p w14:paraId="3C646989" w14:textId="77777777" w:rsidR="004F52A6" w:rsidRDefault="00F133AE">
            <w:pPr>
              <w:suppressAutoHyphens/>
              <w:ind w:right="-720"/>
              <w:jc w:val="both"/>
              <w:rPr>
                <w:rFonts w:cs="Arial"/>
                <w:spacing w:val="-3"/>
                <w:sz w:val="22"/>
                <w:szCs w:val="22"/>
              </w:rPr>
            </w:pPr>
            <w:r>
              <w:rPr>
                <w:rFonts w:cs="Arial"/>
                <w:spacing w:val="-3"/>
                <w:sz w:val="22"/>
                <w:szCs w:val="22"/>
              </w:rPr>
              <w:t>)………………………………………………</w:t>
            </w:r>
          </w:p>
          <w:p w14:paraId="7331931E" w14:textId="77777777" w:rsidR="004F52A6" w:rsidRDefault="00F133AE">
            <w:pPr>
              <w:suppressAutoHyphens/>
              <w:ind w:right="-720"/>
              <w:jc w:val="both"/>
              <w:rPr>
                <w:rFonts w:cs="Arial"/>
                <w:spacing w:val="-3"/>
                <w:sz w:val="22"/>
                <w:szCs w:val="22"/>
              </w:rPr>
            </w:pPr>
            <w:r>
              <w:rPr>
                <w:rFonts w:cs="Arial"/>
                <w:spacing w:val="-3"/>
                <w:sz w:val="22"/>
                <w:szCs w:val="22"/>
              </w:rPr>
              <w:t>)</w:t>
            </w:r>
          </w:p>
          <w:p w14:paraId="4FE5EABF" w14:textId="77777777" w:rsidR="004F52A6" w:rsidRDefault="00F133AE">
            <w:pPr>
              <w:suppressAutoHyphens/>
              <w:ind w:right="-720"/>
              <w:jc w:val="both"/>
              <w:rPr>
                <w:rFonts w:cs="Arial"/>
                <w:spacing w:val="-3"/>
                <w:sz w:val="22"/>
                <w:szCs w:val="22"/>
              </w:rPr>
            </w:pPr>
            <w:r>
              <w:rPr>
                <w:rFonts w:cs="Arial"/>
                <w:spacing w:val="-3"/>
                <w:sz w:val="22"/>
                <w:szCs w:val="22"/>
              </w:rPr>
              <w:t>)</w:t>
            </w:r>
          </w:p>
          <w:p w14:paraId="426B7D2D" w14:textId="77777777" w:rsidR="004F52A6" w:rsidRDefault="004F52A6">
            <w:pPr>
              <w:suppressAutoHyphens/>
              <w:ind w:right="-720"/>
              <w:jc w:val="both"/>
              <w:rPr>
                <w:rFonts w:cs="Arial"/>
                <w:spacing w:val="-3"/>
                <w:sz w:val="22"/>
                <w:szCs w:val="22"/>
              </w:rPr>
            </w:pPr>
          </w:p>
          <w:p w14:paraId="30ADEE62" w14:textId="77777777" w:rsidR="004F52A6" w:rsidRDefault="004F52A6">
            <w:pPr>
              <w:suppressAutoHyphens/>
              <w:ind w:right="-720"/>
              <w:jc w:val="both"/>
              <w:rPr>
                <w:rFonts w:cs="Arial"/>
                <w:spacing w:val="-3"/>
                <w:sz w:val="22"/>
                <w:szCs w:val="22"/>
              </w:rPr>
            </w:pPr>
          </w:p>
        </w:tc>
      </w:tr>
      <w:tr w:rsidR="004F52A6" w14:paraId="29703E4C" w14:textId="77777777">
        <w:trPr>
          <w:gridAfter w:val="1"/>
          <w:wAfter w:w="2328" w:type="dxa"/>
          <w:cantSplit/>
        </w:trPr>
        <w:tc>
          <w:tcPr>
            <w:tcW w:w="6912" w:type="dxa"/>
            <w:gridSpan w:val="2"/>
          </w:tcPr>
          <w:p w14:paraId="391A1901" w14:textId="77777777" w:rsidR="004F52A6" w:rsidRDefault="00F133AE">
            <w:pPr>
              <w:suppressAutoHyphens/>
              <w:rPr>
                <w:rFonts w:cs="Arial"/>
                <w:spacing w:val="-3"/>
                <w:sz w:val="22"/>
                <w:szCs w:val="22"/>
              </w:rPr>
            </w:pPr>
            <w:r>
              <w:rPr>
                <w:rFonts w:cs="Arial"/>
                <w:spacing w:val="-3"/>
                <w:sz w:val="22"/>
                <w:szCs w:val="22"/>
              </w:rPr>
              <w:t>Witness Name (in capitals</w:t>
            </w:r>
            <w:proofErr w:type="gramStart"/>
            <w:r>
              <w:rPr>
                <w:rFonts w:cs="Arial"/>
                <w:spacing w:val="-3"/>
                <w:sz w:val="22"/>
                <w:szCs w:val="22"/>
              </w:rPr>
              <w:t>):…</w:t>
            </w:r>
            <w:proofErr w:type="gramEnd"/>
            <w:r>
              <w:rPr>
                <w:rFonts w:cs="Arial"/>
                <w:spacing w:val="-3"/>
                <w:sz w:val="22"/>
                <w:szCs w:val="22"/>
              </w:rPr>
              <w:t>…………………………</w:t>
            </w:r>
          </w:p>
          <w:p w14:paraId="393E1EA5" w14:textId="77777777" w:rsidR="004F52A6" w:rsidRDefault="004F52A6">
            <w:pPr>
              <w:suppressAutoHyphens/>
              <w:rPr>
                <w:rFonts w:cs="Arial"/>
                <w:spacing w:val="-3"/>
                <w:sz w:val="22"/>
                <w:szCs w:val="22"/>
              </w:rPr>
            </w:pPr>
          </w:p>
          <w:p w14:paraId="1F2A6D45" w14:textId="77777777" w:rsidR="004F52A6" w:rsidRDefault="00F133AE">
            <w:pPr>
              <w:suppressAutoHyphens/>
              <w:rPr>
                <w:rFonts w:cs="Arial"/>
                <w:spacing w:val="-3"/>
                <w:sz w:val="22"/>
                <w:szCs w:val="22"/>
              </w:rPr>
            </w:pPr>
            <w:r>
              <w:rPr>
                <w:rFonts w:cs="Arial"/>
                <w:spacing w:val="-3"/>
                <w:sz w:val="22"/>
                <w:szCs w:val="22"/>
              </w:rPr>
              <w:t xml:space="preserve">Witness </w:t>
            </w:r>
            <w:proofErr w:type="gramStart"/>
            <w:r>
              <w:rPr>
                <w:rFonts w:cs="Arial"/>
                <w:spacing w:val="-3"/>
                <w:sz w:val="22"/>
                <w:szCs w:val="22"/>
              </w:rPr>
              <w:t>signature:.</w:t>
            </w:r>
            <w:proofErr w:type="gramEnd"/>
            <w:r>
              <w:rPr>
                <w:rFonts w:cs="Arial"/>
                <w:spacing w:val="-3"/>
                <w:sz w:val="22"/>
                <w:szCs w:val="22"/>
              </w:rPr>
              <w:t>……………………………………..</w:t>
            </w:r>
          </w:p>
          <w:p w14:paraId="39AEB4ED" w14:textId="77777777" w:rsidR="004F52A6" w:rsidRDefault="004F52A6">
            <w:pPr>
              <w:suppressAutoHyphens/>
              <w:rPr>
                <w:rFonts w:cs="Arial"/>
                <w:spacing w:val="-3"/>
                <w:sz w:val="22"/>
                <w:szCs w:val="22"/>
              </w:rPr>
            </w:pPr>
          </w:p>
          <w:p w14:paraId="7E5FBF29" w14:textId="77777777" w:rsidR="004F52A6" w:rsidRDefault="00F133AE">
            <w:pPr>
              <w:suppressAutoHyphens/>
              <w:rPr>
                <w:rFonts w:cs="Arial"/>
                <w:spacing w:val="-3"/>
                <w:sz w:val="22"/>
                <w:szCs w:val="22"/>
              </w:rPr>
            </w:pPr>
            <w:proofErr w:type="gramStart"/>
            <w:r>
              <w:rPr>
                <w:rFonts w:cs="Arial"/>
                <w:spacing w:val="-3"/>
                <w:sz w:val="22"/>
                <w:szCs w:val="22"/>
              </w:rPr>
              <w:t>Address:…</w:t>
            </w:r>
            <w:proofErr w:type="gramEnd"/>
            <w:r>
              <w:rPr>
                <w:rFonts w:cs="Arial"/>
                <w:spacing w:val="-3"/>
                <w:sz w:val="22"/>
                <w:szCs w:val="22"/>
              </w:rPr>
              <w:t>……………………………………………...</w:t>
            </w:r>
          </w:p>
          <w:p w14:paraId="3A358AA5" w14:textId="77777777" w:rsidR="004F52A6" w:rsidRDefault="004F52A6">
            <w:pPr>
              <w:suppressAutoHyphens/>
              <w:rPr>
                <w:rFonts w:cs="Arial"/>
                <w:spacing w:val="-3"/>
                <w:sz w:val="22"/>
                <w:szCs w:val="22"/>
              </w:rPr>
            </w:pPr>
          </w:p>
          <w:p w14:paraId="3314B46F" w14:textId="77777777" w:rsidR="004F52A6" w:rsidRDefault="00F133AE">
            <w:pPr>
              <w:suppressAutoHyphens/>
              <w:rPr>
                <w:rFonts w:cs="Arial"/>
                <w:spacing w:val="-3"/>
                <w:sz w:val="22"/>
                <w:szCs w:val="22"/>
              </w:rPr>
            </w:pPr>
            <w:r>
              <w:rPr>
                <w:rFonts w:cs="Arial"/>
                <w:spacing w:val="-3"/>
                <w:sz w:val="22"/>
                <w:szCs w:val="22"/>
              </w:rPr>
              <w:t>…………………………………………………………..</w:t>
            </w:r>
          </w:p>
          <w:p w14:paraId="3C5ACDA8" w14:textId="77777777" w:rsidR="004F52A6" w:rsidRDefault="004F52A6">
            <w:pPr>
              <w:suppressAutoHyphens/>
              <w:rPr>
                <w:rFonts w:cs="Arial"/>
                <w:spacing w:val="-3"/>
                <w:sz w:val="22"/>
                <w:szCs w:val="22"/>
              </w:rPr>
            </w:pPr>
          </w:p>
          <w:p w14:paraId="02907CE1" w14:textId="77777777" w:rsidR="004F52A6" w:rsidRDefault="00F133AE">
            <w:pPr>
              <w:suppressAutoHyphens/>
              <w:rPr>
                <w:rFonts w:cs="Arial"/>
                <w:spacing w:val="-3"/>
                <w:sz w:val="22"/>
                <w:szCs w:val="22"/>
              </w:rPr>
            </w:pPr>
            <w:r>
              <w:rPr>
                <w:rFonts w:cs="Arial"/>
                <w:spacing w:val="-3"/>
                <w:sz w:val="22"/>
                <w:szCs w:val="22"/>
              </w:rPr>
              <w:t>…………………………………………………………..</w:t>
            </w:r>
          </w:p>
          <w:p w14:paraId="7C1364DA" w14:textId="77777777" w:rsidR="004F52A6" w:rsidRDefault="004F52A6">
            <w:pPr>
              <w:suppressAutoHyphens/>
              <w:rPr>
                <w:rFonts w:cs="Arial"/>
                <w:spacing w:val="-3"/>
                <w:sz w:val="22"/>
                <w:szCs w:val="22"/>
              </w:rPr>
            </w:pPr>
          </w:p>
          <w:p w14:paraId="0F110A58" w14:textId="77777777" w:rsidR="004F52A6" w:rsidRDefault="00F133AE">
            <w:pPr>
              <w:suppressAutoHyphens/>
              <w:rPr>
                <w:rFonts w:cs="Arial"/>
                <w:spacing w:val="-3"/>
                <w:sz w:val="22"/>
                <w:szCs w:val="22"/>
              </w:rPr>
            </w:pPr>
            <w:proofErr w:type="gramStart"/>
            <w:r>
              <w:rPr>
                <w:rFonts w:cs="Arial"/>
                <w:spacing w:val="-3"/>
                <w:sz w:val="22"/>
                <w:szCs w:val="22"/>
              </w:rPr>
              <w:t>Occupation:…</w:t>
            </w:r>
            <w:proofErr w:type="gramEnd"/>
            <w:r>
              <w:rPr>
                <w:rFonts w:cs="Arial"/>
                <w:spacing w:val="-3"/>
                <w:sz w:val="22"/>
                <w:szCs w:val="22"/>
              </w:rPr>
              <w:t xml:space="preserve">…………………………………………. </w:t>
            </w:r>
          </w:p>
          <w:p w14:paraId="1BC681DA" w14:textId="77777777" w:rsidR="004F52A6" w:rsidRDefault="004F52A6">
            <w:pPr>
              <w:suppressAutoHyphens/>
              <w:rPr>
                <w:rFonts w:cs="Arial"/>
                <w:spacing w:val="-3"/>
                <w:sz w:val="22"/>
                <w:szCs w:val="22"/>
              </w:rPr>
            </w:pPr>
          </w:p>
        </w:tc>
      </w:tr>
    </w:tbl>
    <w:p w14:paraId="5212A2A1" w14:textId="77777777" w:rsidR="004F52A6" w:rsidRDefault="004F52A6">
      <w:pPr>
        <w:suppressAutoHyphens/>
        <w:ind w:right="-720"/>
        <w:jc w:val="both"/>
        <w:rPr>
          <w:rFonts w:cs="Arial"/>
          <w:spacing w:val="-3"/>
          <w:sz w:val="22"/>
          <w:szCs w:val="22"/>
        </w:rPr>
      </w:pPr>
    </w:p>
    <w:sectPr w:rsidR="004F52A6">
      <w:headerReference w:type="even" r:id="rId23"/>
      <w:headerReference w:type="default" r:id="rId24"/>
      <w:headerReference w:type="first" r:id="rId25"/>
      <w:pgSz w:w="11909" w:h="16834" w:code="9"/>
      <w:pgMar w:top="1440" w:right="1440" w:bottom="1440" w:left="1440" w:header="706" w:footer="706" w:gutter="0"/>
      <w:paperSrc w:first="11" w:other="1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 w:date="2018-04-14T00:51:00Z" w:initials="M">
    <w:p w14:paraId="062FBD0F" w14:textId="77777777" w:rsidR="00F133AE" w:rsidRDefault="00F133AE">
      <w:pPr>
        <w:pStyle w:val="CommentText"/>
      </w:pPr>
      <w:r>
        <w:rPr>
          <w:rStyle w:val="CommentReference"/>
        </w:rPr>
        <w:annotationRef/>
      </w:r>
      <w:r>
        <w:t xml:space="preserve">Does this mean that is a new bank account is found in LS name, we </w:t>
      </w:r>
      <w:proofErr w:type="gramStart"/>
      <w:r>
        <w:t>cant</w:t>
      </w:r>
      <w:proofErr w:type="gramEnd"/>
      <w:r>
        <w:t xml:space="preserve"> have the money from that account?</w:t>
      </w:r>
    </w:p>
    <w:p w14:paraId="7074AC08" w14:textId="77777777" w:rsidR="00F133AE" w:rsidRDefault="00F133AE">
      <w:pPr>
        <w:pStyle w:val="CommentText"/>
      </w:pPr>
    </w:p>
  </w:comment>
  <w:comment w:id="13" w:author="M" w:date="2018-04-14T00:52:00Z" w:initials="M">
    <w:p w14:paraId="46F8A8F7" w14:textId="77777777" w:rsidR="00F133AE" w:rsidRDefault="00F133AE">
      <w:pPr>
        <w:pStyle w:val="CommentText"/>
      </w:pPr>
      <w:r>
        <w:rPr>
          <w:rStyle w:val="CommentReference"/>
        </w:rPr>
        <w:annotationRef/>
      </w:r>
      <w:r>
        <w:t>They are saying we cannot claim outstanding balances due to LS? From customers</w:t>
      </w:r>
    </w:p>
    <w:p w14:paraId="4C76E186" w14:textId="77777777" w:rsidR="00F133AE" w:rsidRDefault="00F133AE">
      <w:pPr>
        <w:pStyle w:val="CommentText"/>
      </w:pPr>
    </w:p>
  </w:comment>
  <w:comment w:id="14" w:author="M" w:date="2018-04-14T00:54:00Z" w:initials="M">
    <w:p w14:paraId="07B6AAB3" w14:textId="77777777" w:rsidR="00F133AE" w:rsidRDefault="00F133AE">
      <w:pPr>
        <w:pStyle w:val="CommentText"/>
      </w:pPr>
      <w:r>
        <w:rPr>
          <w:rStyle w:val="CommentReference"/>
        </w:rPr>
        <w:annotationRef/>
      </w:r>
      <w:r>
        <w:t xml:space="preserve">Does not include any claims made by vendor, so if the vendor is LS, and it has a claim against ML, it gives up such claims? It also gives up claims against MAN, E LEARNING </w:t>
      </w:r>
      <w:proofErr w:type="spellStart"/>
      <w:r>
        <w:t>etc</w:t>
      </w:r>
      <w:proofErr w:type="spellEnd"/>
      <w:r>
        <w:t>? or would these be new claims post sale?</w:t>
      </w:r>
    </w:p>
  </w:comment>
  <w:comment w:id="26" w:author="M" w:date="2018-04-14T00:59:00Z" w:initials="M">
    <w:p w14:paraId="05BF406A" w14:textId="77777777" w:rsidR="002A6578" w:rsidRDefault="002A6578">
      <w:pPr>
        <w:pStyle w:val="CommentText"/>
      </w:pPr>
      <w:r>
        <w:rPr>
          <w:rStyle w:val="CommentReference"/>
        </w:rPr>
        <w:annotationRef/>
      </w:r>
      <w:proofErr w:type="gramStart"/>
      <w:r>
        <w:t>So</w:t>
      </w:r>
      <w:proofErr w:type="gramEnd"/>
      <w:r>
        <w:t xml:space="preserve"> we have no recourse if there are no clients of their information is wrong? As to the data they have provided, </w:t>
      </w:r>
      <w:proofErr w:type="spellStart"/>
      <w:r>
        <w:t>ie</w:t>
      </w:r>
      <w:proofErr w:type="spellEnd"/>
      <w:r>
        <w:t xml:space="preserve"> client lists tec.?</w:t>
      </w:r>
    </w:p>
  </w:comment>
  <w:comment w:id="28" w:author="M" w:date="2018-04-14T01:00:00Z" w:initials="M">
    <w:p w14:paraId="1516DC81" w14:textId="77777777" w:rsidR="002A6578" w:rsidRDefault="002A6578">
      <w:pPr>
        <w:pStyle w:val="CommentText"/>
      </w:pPr>
      <w:r>
        <w:rPr>
          <w:rStyle w:val="CommentReference"/>
        </w:rPr>
        <w:annotationRef/>
      </w:r>
      <w:proofErr w:type="gramStart"/>
      <w:r>
        <w:t>So</w:t>
      </w:r>
      <w:proofErr w:type="gramEnd"/>
      <w:r>
        <w:t xml:space="preserve"> they are covered if no clients, on client list</w:t>
      </w:r>
    </w:p>
    <w:p w14:paraId="29160AF8" w14:textId="77777777" w:rsidR="002A6578" w:rsidRDefault="002A6578">
      <w:pPr>
        <w:pStyle w:val="CommentText"/>
      </w:pPr>
    </w:p>
  </w:comment>
  <w:comment w:id="33" w:author="M" w:date="2018-04-14T01:02:00Z" w:initials="M">
    <w:p w14:paraId="4DAF9838" w14:textId="77777777" w:rsidR="002A6578" w:rsidRDefault="002A6578">
      <w:pPr>
        <w:pStyle w:val="CommentText"/>
      </w:pPr>
      <w:r>
        <w:rPr>
          <w:rStyle w:val="CommentReference"/>
        </w:rPr>
        <w:annotationRef/>
      </w:r>
      <w:r>
        <w:t xml:space="preserve">They indemnify themselves against no access to LS office, so </w:t>
      </w:r>
      <w:proofErr w:type="spellStart"/>
      <w:r>
        <w:t>its</w:t>
      </w:r>
      <w:proofErr w:type="spellEnd"/>
      <w:r>
        <w:t xml:space="preserve"> get </w:t>
      </w:r>
      <w:proofErr w:type="spellStart"/>
      <w:r>
        <w:t>he</w:t>
      </w:r>
      <w:proofErr w:type="spellEnd"/>
      <w:r>
        <w:t xml:space="preserve"> hardware and go</w:t>
      </w:r>
    </w:p>
  </w:comment>
  <w:comment w:id="47" w:author="M" w:date="2018-04-14T01:04:00Z" w:initials="M">
    <w:p w14:paraId="646F8B29" w14:textId="77777777" w:rsidR="002A6578" w:rsidRDefault="002A6578">
      <w:pPr>
        <w:pStyle w:val="CommentText"/>
      </w:pPr>
      <w:r>
        <w:rPr>
          <w:rStyle w:val="CommentReference"/>
        </w:rPr>
        <w:annotationRef/>
      </w:r>
      <w:r>
        <w:t xml:space="preserve">Allows JET to take over service go </w:t>
      </w:r>
      <w:proofErr w:type="gramStart"/>
      <w:r>
        <w:t>good</w:t>
      </w:r>
      <w:proofErr w:type="gramEnd"/>
      <w:r>
        <w:t>.</w:t>
      </w:r>
    </w:p>
  </w:comment>
  <w:comment w:id="74" w:author="M" w:date="2018-04-14T01:06:00Z" w:initials="M">
    <w:p w14:paraId="263A9689" w14:textId="77777777" w:rsidR="002A6578" w:rsidRDefault="002A6578">
      <w:pPr>
        <w:pStyle w:val="CommentText"/>
      </w:pPr>
      <w:r>
        <w:rPr>
          <w:rStyle w:val="CommentReference"/>
        </w:rPr>
        <w:annotationRef/>
      </w:r>
      <w:r>
        <w:t xml:space="preserve">Were liable for pay, back pay, employee contracts and any disputes. Are there any disputes? </w:t>
      </w:r>
      <w:r>
        <w:t>As this is a typical lets escalate</w:t>
      </w:r>
      <w:bookmarkStart w:id="75" w:name="_GoBack"/>
      <w:bookmarkEnd w:id="75"/>
      <w:r>
        <w:t xml:space="preserve"> fees strategy.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74AC08" w15:done="0"/>
  <w15:commentEx w15:paraId="4C76E186" w15:done="0"/>
  <w15:commentEx w15:paraId="07B6AAB3" w15:done="0"/>
  <w15:commentEx w15:paraId="05BF406A" w15:done="0"/>
  <w15:commentEx w15:paraId="29160AF8" w15:done="0"/>
  <w15:commentEx w15:paraId="4DAF9838" w15:done="0"/>
  <w15:commentEx w15:paraId="646F8B29" w15:done="0"/>
  <w15:commentEx w15:paraId="263A96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4AC08" w16cid:durableId="1E7BCF13"/>
  <w16cid:commentId w16cid:paraId="4C76E186" w16cid:durableId="1E7BCF46"/>
  <w16cid:commentId w16cid:paraId="07B6AAB3" w16cid:durableId="1E7BCFCE"/>
  <w16cid:commentId w16cid:paraId="05BF406A" w16cid:durableId="1E7BD0F3"/>
  <w16cid:commentId w16cid:paraId="29160AF8" w16cid:durableId="1E7BD146"/>
  <w16cid:commentId w16cid:paraId="4DAF9838" w16cid:durableId="1E7BD1A0"/>
  <w16cid:commentId w16cid:paraId="646F8B29" w16cid:durableId="1E7BD20D"/>
  <w16cid:commentId w16cid:paraId="263A9689" w16cid:durableId="1E7BD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C206" w14:textId="77777777" w:rsidR="00BC007F" w:rsidRDefault="00BC007F">
      <w:r>
        <w:separator/>
      </w:r>
    </w:p>
  </w:endnote>
  <w:endnote w:type="continuationSeparator" w:id="0">
    <w:p w14:paraId="2CD2D72A" w14:textId="77777777" w:rsidR="00BC007F" w:rsidRDefault="00BC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600F" w14:textId="77777777" w:rsidR="00F133AE" w:rsidRDefault="00F1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0DC8" w14:textId="77777777" w:rsidR="00F133AE" w:rsidRDefault="00F13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F919" w14:textId="77777777" w:rsidR="00F133AE" w:rsidRDefault="00F13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10C2" w14:textId="77777777" w:rsidR="00F133AE" w:rsidRDefault="00F133AE">
    <w:pPr>
      <w:pStyle w:val="Footer"/>
    </w:pPr>
  </w:p>
  <w:p w14:paraId="4224A7B6" w14:textId="77777777" w:rsidR="00F133AE" w:rsidRDefault="00F133AE">
    <w:pPr>
      <w:pStyle w:val="Footer"/>
      <w:framePr w:w="358" w:wrap="around" w:vAnchor="text" w:hAnchor="page" w:x="5842" w:y="21"/>
      <w:jc w:val="center"/>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p>
  <w:tbl>
    <w:tblPr>
      <w:tblW w:w="0" w:type="auto"/>
      <w:tblLayout w:type="fixed"/>
      <w:tblLook w:val="0000" w:firstRow="0" w:lastRow="0" w:firstColumn="0" w:lastColumn="0" w:noHBand="0" w:noVBand="0"/>
    </w:tblPr>
    <w:tblGrid>
      <w:gridCol w:w="4077"/>
      <w:gridCol w:w="993"/>
      <w:gridCol w:w="4170"/>
    </w:tblGrid>
    <w:tr w:rsidR="00F133AE" w14:paraId="13EF495B" w14:textId="77777777">
      <w:tc>
        <w:tcPr>
          <w:tcW w:w="4077" w:type="dxa"/>
        </w:tcPr>
        <w:p w14:paraId="1342C4AA" w14:textId="77777777" w:rsidR="00F133AE" w:rsidRDefault="00F133AE">
          <w:pPr>
            <w:pStyle w:val="Footer"/>
            <w:rPr>
              <w:rFonts w:cs="Arial"/>
              <w:sz w:val="16"/>
            </w:rPr>
          </w:pPr>
          <w:r>
            <w:rPr>
              <w:rFonts w:cs="Arial"/>
              <w:sz w:val="16"/>
            </w:rPr>
            <w:t>GR/L183/0001</w:t>
          </w:r>
        </w:p>
      </w:tc>
      <w:tc>
        <w:tcPr>
          <w:tcW w:w="993" w:type="dxa"/>
        </w:tcPr>
        <w:p w14:paraId="037F758B" w14:textId="77777777" w:rsidR="00F133AE" w:rsidRDefault="00F133AE">
          <w:pPr>
            <w:pStyle w:val="Footer"/>
            <w:rPr>
              <w:rFonts w:cs="Arial"/>
              <w:sz w:val="16"/>
            </w:rPr>
          </w:pPr>
        </w:p>
      </w:tc>
      <w:tc>
        <w:tcPr>
          <w:tcW w:w="4170" w:type="dxa"/>
        </w:tcPr>
        <w:p w14:paraId="4BCD096C" w14:textId="77777777" w:rsidR="00F133AE" w:rsidRDefault="00F133AE">
          <w:pPr>
            <w:pStyle w:val="Footer"/>
            <w:jc w:val="right"/>
            <w:rPr>
              <w:rFonts w:cs="Arial"/>
              <w:sz w:val="16"/>
            </w:rPr>
          </w:pPr>
        </w:p>
      </w:tc>
    </w:tr>
  </w:tbl>
  <w:p w14:paraId="5DDDE8B8" w14:textId="77777777" w:rsidR="00F133AE" w:rsidRDefault="00F133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B97E" w14:textId="77777777" w:rsidR="00F133AE" w:rsidRDefault="00F133AE">
    <w:pPr>
      <w:pStyle w:val="Foot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34</w:t>
    </w:r>
    <w:r>
      <w:rPr>
        <w:rStyle w:val="PageNumber"/>
        <w:sz w:val="16"/>
      </w:rPr>
      <w:fldChar w:fldCharType="end"/>
    </w:r>
  </w:p>
  <w:tbl>
    <w:tblPr>
      <w:tblW w:w="0" w:type="auto"/>
      <w:tblLayout w:type="fixed"/>
      <w:tblLook w:val="0000" w:firstRow="0" w:lastRow="0" w:firstColumn="0" w:lastColumn="0" w:noHBand="0" w:noVBand="0"/>
    </w:tblPr>
    <w:tblGrid>
      <w:gridCol w:w="4077"/>
      <w:gridCol w:w="993"/>
      <w:gridCol w:w="4170"/>
    </w:tblGrid>
    <w:tr w:rsidR="00F133AE" w14:paraId="514F49F2" w14:textId="77777777">
      <w:tc>
        <w:tcPr>
          <w:tcW w:w="4077" w:type="dxa"/>
        </w:tcPr>
        <w:p w14:paraId="7764CE5E" w14:textId="77777777" w:rsidR="00F133AE" w:rsidRDefault="00F133AE">
          <w:pPr>
            <w:pStyle w:val="Footer"/>
            <w:rPr>
              <w:sz w:val="16"/>
            </w:rPr>
          </w:pPr>
        </w:p>
      </w:tc>
      <w:tc>
        <w:tcPr>
          <w:tcW w:w="993" w:type="dxa"/>
        </w:tcPr>
        <w:p w14:paraId="714DE3CE" w14:textId="77777777" w:rsidR="00F133AE" w:rsidRDefault="00F133AE">
          <w:pPr>
            <w:pStyle w:val="Footer"/>
            <w:rPr>
              <w:sz w:val="16"/>
            </w:rPr>
          </w:pPr>
        </w:p>
      </w:tc>
      <w:tc>
        <w:tcPr>
          <w:tcW w:w="4170" w:type="dxa"/>
        </w:tcPr>
        <w:p w14:paraId="5429592F" w14:textId="77777777" w:rsidR="00F133AE" w:rsidRDefault="00F133AE">
          <w:pPr>
            <w:pStyle w:val="Footer"/>
            <w:jc w:val="right"/>
            <w:rPr>
              <w:sz w:val="16"/>
            </w:rPr>
          </w:pPr>
          <w:r>
            <w:rPr>
              <w:sz w:val="16"/>
            </w:rPr>
            <w:fldChar w:fldCharType="begin"/>
          </w:r>
          <w:r>
            <w:rPr>
              <w:sz w:val="16"/>
            </w:rPr>
            <w:instrText xml:space="preserve"> DATE \@ "d-MMM-yy" </w:instrText>
          </w:r>
          <w:r>
            <w:rPr>
              <w:sz w:val="16"/>
            </w:rPr>
            <w:fldChar w:fldCharType="separate"/>
          </w:r>
          <w:r>
            <w:rPr>
              <w:noProof/>
              <w:sz w:val="16"/>
            </w:rPr>
            <w:t>14-Apr-18</w:t>
          </w:r>
          <w:r>
            <w:rPr>
              <w:sz w:val="16"/>
            </w:rPr>
            <w:fldChar w:fldCharType="end"/>
          </w:r>
        </w:p>
      </w:tc>
    </w:tr>
  </w:tbl>
  <w:p w14:paraId="69D4BC00" w14:textId="77777777" w:rsidR="00F133AE" w:rsidRDefault="00F1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58CC" w14:textId="77777777" w:rsidR="00BC007F" w:rsidRDefault="00BC007F">
      <w:r>
        <w:separator/>
      </w:r>
    </w:p>
  </w:footnote>
  <w:footnote w:type="continuationSeparator" w:id="0">
    <w:p w14:paraId="47A447B9" w14:textId="77777777" w:rsidR="00BC007F" w:rsidRDefault="00BC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EBCA" w14:textId="77777777" w:rsidR="00F133AE" w:rsidRDefault="00F1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3627" w14:textId="77777777" w:rsidR="00F133AE" w:rsidRDefault="00F13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22C9" w14:textId="77777777" w:rsidR="00F133AE" w:rsidRDefault="00F13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DF19" w14:textId="77777777" w:rsidR="00F133AE" w:rsidRDefault="00F133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6FCF" w14:textId="77777777" w:rsidR="00F133AE" w:rsidRDefault="00F133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DD33" w14:textId="77777777" w:rsidR="00F133AE" w:rsidRDefault="00F133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3890" w14:textId="77777777" w:rsidR="00F133AE" w:rsidRDefault="00F133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589E" w14:textId="77777777" w:rsidR="00F133AE" w:rsidRDefault="00F133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B126" w14:textId="77777777" w:rsidR="00F133AE" w:rsidRDefault="00F1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D8B"/>
    <w:multiLevelType w:val="hybridMultilevel"/>
    <w:tmpl w:val="D7348E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6B78E6"/>
    <w:multiLevelType w:val="hybridMultilevel"/>
    <w:tmpl w:val="E020D1FA"/>
    <w:lvl w:ilvl="0" w:tplc="0058760E">
      <w:start w:val="1"/>
      <w:numFmt w:val="decimal"/>
      <w:pStyle w:val="Parties"/>
      <w:lvlText w:val="  %1"/>
      <w:lvlJc w:val="left"/>
      <w:pPr>
        <w:tabs>
          <w:tab w:val="num" w:pos="737"/>
        </w:tabs>
        <w:ind w:left="737" w:hanging="737"/>
      </w:pPr>
      <w:rPr>
        <w:rFonts w:ascii="Arial" w:hAnsi="Arial" w:hint="default"/>
        <w:b w:val="0"/>
        <w:i w:val="0"/>
        <w:sz w:val="2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013469"/>
    <w:multiLevelType w:val="singleLevel"/>
    <w:tmpl w:val="B53E9874"/>
    <w:lvl w:ilvl="0">
      <w:start w:val="1"/>
      <w:numFmt w:val="decimal"/>
      <w:lvlText w:val="%1."/>
      <w:lvlJc w:val="left"/>
      <w:pPr>
        <w:tabs>
          <w:tab w:val="num" w:pos="870"/>
        </w:tabs>
        <w:ind w:left="870" w:hanging="870"/>
      </w:pPr>
      <w:rPr>
        <w:rFonts w:hint="default"/>
      </w:rPr>
    </w:lvl>
  </w:abstractNum>
  <w:abstractNum w:abstractNumId="3" w15:restartNumberingAfterBreak="0">
    <w:nsid w:val="1F5077CB"/>
    <w:multiLevelType w:val="multilevel"/>
    <w:tmpl w:val="9DD8CF0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57B6599"/>
    <w:multiLevelType w:val="multilevel"/>
    <w:tmpl w:val="9DD8CF0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A3E163E"/>
    <w:multiLevelType w:val="multilevel"/>
    <w:tmpl w:val="3D02DB4C"/>
    <w:styleLink w:val="Schedules"/>
    <w:lvl w:ilvl="0">
      <w:start w:val="1"/>
      <w:numFmt w:val="decimal"/>
      <w:pStyle w:val="Schedule"/>
      <w:suff w:val="nothing"/>
      <w:lvlText w:val="Schedule %1"/>
      <w:lvlJc w:val="left"/>
      <w:pPr>
        <w:ind w:left="4500" w:firstLine="0"/>
      </w:pPr>
      <w:rPr>
        <w:rFonts w:hint="default"/>
        <w:caps/>
      </w:rPr>
    </w:lvl>
    <w:lvl w:ilvl="1">
      <w:start w:val="1"/>
      <w:numFmt w:val="decimal"/>
      <w:pStyle w:val="Part"/>
      <w:suff w:val="nothing"/>
      <w:lvlText w:val="Part %2"/>
      <w:lvlJc w:val="left"/>
      <w:pPr>
        <w:ind w:left="0" w:firstLine="0"/>
      </w:pPr>
      <w:rPr>
        <w:rFonts w:hint="default"/>
      </w:rPr>
    </w:lvl>
    <w:lvl w:ilvl="2">
      <w:start w:val="1"/>
      <w:numFmt w:val="decimal"/>
      <w:pStyle w:val="Sch1Heading"/>
      <w:lvlText w:val="%3"/>
      <w:lvlJc w:val="left"/>
      <w:pPr>
        <w:tabs>
          <w:tab w:val="num" w:pos="709"/>
        </w:tabs>
        <w:ind w:left="709" w:hanging="709"/>
      </w:pPr>
      <w:rPr>
        <w:rFonts w:hint="default"/>
        <w:b w:val="0"/>
        <w:i w:val="0"/>
      </w:rPr>
    </w:lvl>
    <w:lvl w:ilvl="3">
      <w:start w:val="1"/>
      <w:numFmt w:val="decimal"/>
      <w:pStyle w:val="Sch2Number"/>
      <w:lvlText w:val="%3.%4"/>
      <w:lvlJc w:val="left"/>
      <w:pPr>
        <w:ind w:left="709" w:hanging="709"/>
      </w:pPr>
      <w:rPr>
        <w:rFonts w:hint="default"/>
        <w:b w:val="0"/>
        <w:i w:val="0"/>
      </w:rPr>
    </w:lvl>
    <w:lvl w:ilvl="4">
      <w:start w:val="1"/>
      <w:numFmt w:val="decimal"/>
      <w:pStyle w:val="Sch3Number"/>
      <w:lvlText w:val="%3.%4.%5"/>
      <w:lvlJc w:val="left"/>
      <w:pPr>
        <w:tabs>
          <w:tab w:val="num" w:pos="1701"/>
        </w:tabs>
        <w:ind w:left="1701" w:hanging="992"/>
      </w:pPr>
      <w:rPr>
        <w:rFonts w:hint="default"/>
        <w:b w:val="0"/>
        <w:i w:val="0"/>
      </w:rPr>
    </w:lvl>
    <w:lvl w:ilvl="5">
      <w:start w:val="1"/>
      <w:numFmt w:val="lowerLetter"/>
      <w:pStyle w:val="Sch4Number"/>
      <w:lvlText w:val="(%6)"/>
      <w:lvlJc w:val="left"/>
      <w:pPr>
        <w:tabs>
          <w:tab w:val="num" w:pos="2410"/>
        </w:tabs>
        <w:ind w:left="2410" w:hanging="709"/>
      </w:pPr>
      <w:rPr>
        <w:rFonts w:hint="default"/>
        <w:b w:val="0"/>
        <w:bCs w:val="0"/>
        <w:i w:val="0"/>
        <w:iCs w:val="0"/>
      </w:rPr>
    </w:lvl>
    <w:lvl w:ilvl="6">
      <w:start w:val="1"/>
      <w:numFmt w:val="lowerRoman"/>
      <w:pStyle w:val="Sch5Number"/>
      <w:lvlText w:val="(%7)"/>
      <w:lvlJc w:val="left"/>
      <w:pPr>
        <w:tabs>
          <w:tab w:val="num" w:pos="3119"/>
        </w:tabs>
        <w:ind w:left="3119" w:hanging="709"/>
      </w:pPr>
      <w:rPr>
        <w:rFonts w:hint="default"/>
        <w:b w:val="0"/>
        <w:bCs w:val="0"/>
        <w:i w:val="0"/>
        <w:iCs w:val="0"/>
      </w:rPr>
    </w:lvl>
    <w:lvl w:ilvl="7">
      <w:start w:val="1"/>
      <w:numFmt w:val="upperLetter"/>
      <w:pStyle w:val="Sch6Number"/>
      <w:lvlText w:val="(%8)"/>
      <w:lvlJc w:val="left"/>
      <w:pPr>
        <w:tabs>
          <w:tab w:val="num" w:pos="3827"/>
        </w:tabs>
        <w:ind w:left="3827" w:hanging="708"/>
      </w:pPr>
      <w:rPr>
        <w:rFonts w:hint="default"/>
      </w:rPr>
    </w:lvl>
    <w:lvl w:ilvl="8">
      <w:start w:val="1"/>
      <w:numFmt w:val="none"/>
      <w:lvlText w:val="(%9)"/>
      <w:lvlJc w:val="left"/>
      <w:pPr>
        <w:ind w:left="3827" w:hanging="708"/>
      </w:pPr>
      <w:rPr>
        <w:rFonts w:hint="default"/>
      </w:rPr>
    </w:lvl>
  </w:abstractNum>
  <w:abstractNum w:abstractNumId="6" w15:restartNumberingAfterBreak="0">
    <w:nsid w:val="3BAA38E6"/>
    <w:multiLevelType w:val="hybridMultilevel"/>
    <w:tmpl w:val="D94CF94E"/>
    <w:lvl w:ilvl="0" w:tplc="B7F0F6A0">
      <w:start w:val="1"/>
      <w:numFmt w:val="lowerRoman"/>
      <w:lvlText w:val="(%1)"/>
      <w:lvlJc w:val="left"/>
      <w:pPr>
        <w:ind w:left="2420" w:hanging="72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7" w15:restartNumberingAfterBreak="0">
    <w:nsid w:val="3E226B8E"/>
    <w:multiLevelType w:val="multilevel"/>
    <w:tmpl w:val="7B5C1C62"/>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ED87469"/>
    <w:multiLevelType w:val="hybridMultilevel"/>
    <w:tmpl w:val="537E6C6A"/>
    <w:lvl w:ilvl="0" w:tplc="18F609EA">
      <w:start w:val="1"/>
      <w:numFmt w:val="upperLetter"/>
      <w:pStyle w:val="Background"/>
      <w:lvlText w:val="(%1)"/>
      <w:lvlJc w:val="left"/>
      <w:pPr>
        <w:tabs>
          <w:tab w:val="num" w:pos="737"/>
        </w:tabs>
        <w:ind w:left="737"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200365"/>
    <w:multiLevelType w:val="multilevel"/>
    <w:tmpl w:val="0896E266"/>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0" w15:restartNumberingAfterBreak="0">
    <w:nsid w:val="59711987"/>
    <w:multiLevelType w:val="hybridMultilevel"/>
    <w:tmpl w:val="077C6C8A"/>
    <w:lvl w:ilvl="0" w:tplc="DA02FB70">
      <w:start w:val="1"/>
      <w:numFmt w:val="lowerRoman"/>
      <w:lvlText w:val="(%1)"/>
      <w:lvlJc w:val="left"/>
      <w:pPr>
        <w:tabs>
          <w:tab w:val="num" w:pos="2517"/>
        </w:tabs>
        <w:ind w:left="2517" w:hanging="720"/>
      </w:pPr>
      <w:rPr>
        <w:rFonts w:hint="default"/>
      </w:rPr>
    </w:lvl>
    <w:lvl w:ilvl="1" w:tplc="08090019" w:tentative="1">
      <w:start w:val="1"/>
      <w:numFmt w:val="lowerLetter"/>
      <w:lvlText w:val="%2."/>
      <w:lvlJc w:val="left"/>
      <w:pPr>
        <w:tabs>
          <w:tab w:val="num" w:pos="3237"/>
        </w:tabs>
        <w:ind w:left="3237" w:hanging="360"/>
      </w:pPr>
    </w:lvl>
    <w:lvl w:ilvl="2" w:tplc="0809001B" w:tentative="1">
      <w:start w:val="1"/>
      <w:numFmt w:val="lowerRoman"/>
      <w:lvlText w:val="%3."/>
      <w:lvlJc w:val="right"/>
      <w:pPr>
        <w:tabs>
          <w:tab w:val="num" w:pos="3957"/>
        </w:tabs>
        <w:ind w:left="3957" w:hanging="180"/>
      </w:pPr>
    </w:lvl>
    <w:lvl w:ilvl="3" w:tplc="0809000F" w:tentative="1">
      <w:start w:val="1"/>
      <w:numFmt w:val="decimal"/>
      <w:lvlText w:val="%4."/>
      <w:lvlJc w:val="left"/>
      <w:pPr>
        <w:tabs>
          <w:tab w:val="num" w:pos="4677"/>
        </w:tabs>
        <w:ind w:left="4677" w:hanging="360"/>
      </w:pPr>
    </w:lvl>
    <w:lvl w:ilvl="4" w:tplc="08090019" w:tentative="1">
      <w:start w:val="1"/>
      <w:numFmt w:val="lowerLetter"/>
      <w:lvlText w:val="%5."/>
      <w:lvlJc w:val="left"/>
      <w:pPr>
        <w:tabs>
          <w:tab w:val="num" w:pos="5397"/>
        </w:tabs>
        <w:ind w:left="5397" w:hanging="360"/>
      </w:pPr>
    </w:lvl>
    <w:lvl w:ilvl="5" w:tplc="0809001B" w:tentative="1">
      <w:start w:val="1"/>
      <w:numFmt w:val="lowerRoman"/>
      <w:lvlText w:val="%6."/>
      <w:lvlJc w:val="right"/>
      <w:pPr>
        <w:tabs>
          <w:tab w:val="num" w:pos="6117"/>
        </w:tabs>
        <w:ind w:left="6117" w:hanging="180"/>
      </w:pPr>
    </w:lvl>
    <w:lvl w:ilvl="6" w:tplc="0809000F" w:tentative="1">
      <w:start w:val="1"/>
      <w:numFmt w:val="decimal"/>
      <w:lvlText w:val="%7."/>
      <w:lvlJc w:val="left"/>
      <w:pPr>
        <w:tabs>
          <w:tab w:val="num" w:pos="6837"/>
        </w:tabs>
        <w:ind w:left="6837" w:hanging="360"/>
      </w:pPr>
    </w:lvl>
    <w:lvl w:ilvl="7" w:tplc="08090019" w:tentative="1">
      <w:start w:val="1"/>
      <w:numFmt w:val="lowerLetter"/>
      <w:lvlText w:val="%8."/>
      <w:lvlJc w:val="left"/>
      <w:pPr>
        <w:tabs>
          <w:tab w:val="num" w:pos="7557"/>
        </w:tabs>
        <w:ind w:left="7557" w:hanging="360"/>
      </w:pPr>
    </w:lvl>
    <w:lvl w:ilvl="8" w:tplc="0809001B" w:tentative="1">
      <w:start w:val="1"/>
      <w:numFmt w:val="lowerRoman"/>
      <w:lvlText w:val="%9."/>
      <w:lvlJc w:val="right"/>
      <w:pPr>
        <w:tabs>
          <w:tab w:val="num" w:pos="8277"/>
        </w:tabs>
        <w:ind w:left="8277" w:hanging="180"/>
      </w:pPr>
    </w:lvl>
  </w:abstractNum>
  <w:abstractNum w:abstractNumId="11" w15:restartNumberingAfterBreak="0">
    <w:nsid w:val="61721657"/>
    <w:multiLevelType w:val="hybridMultilevel"/>
    <w:tmpl w:val="3488B3B2"/>
    <w:lvl w:ilvl="0" w:tplc="153CF00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A704F"/>
    <w:multiLevelType w:val="hybridMultilevel"/>
    <w:tmpl w:val="C78E49AC"/>
    <w:lvl w:ilvl="0" w:tplc="AE28D94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9D26C7D"/>
    <w:multiLevelType w:val="multilevel"/>
    <w:tmpl w:val="6B0C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037CD5"/>
    <w:multiLevelType w:val="multilevel"/>
    <w:tmpl w:val="A84AA274"/>
    <w:lvl w:ilvl="0">
      <w:numFmt w:val="none"/>
      <w:pStyle w:val="SchedNum1"/>
      <w:lvlText w:val=""/>
      <w:lvlJc w:val="left"/>
      <w:pPr>
        <w:tabs>
          <w:tab w:val="num" w:pos="360"/>
        </w:tabs>
        <w:ind w:left="0" w:firstLine="0"/>
      </w:pPr>
      <w:rPr>
        <w:rFonts w:ascii="Arial" w:hAnsi="Arial" w:hint="default"/>
        <w:b w:val="0"/>
        <w:i w:val="0"/>
        <w:sz w:val="22"/>
      </w:rPr>
    </w:lvl>
    <w:lvl w:ilvl="1">
      <w:start w:val="1"/>
      <w:numFmt w:val="decimal"/>
      <w:pStyle w:val="SchedNum1"/>
      <w:lvlText w:val="%2."/>
      <w:lvlJc w:val="left"/>
      <w:pPr>
        <w:tabs>
          <w:tab w:val="num" w:pos="737"/>
        </w:tabs>
        <w:ind w:left="737" w:hanging="737"/>
      </w:pPr>
      <w:rPr>
        <w:rFonts w:ascii="Arial" w:hAnsi="Arial" w:hint="default"/>
        <w:b w:val="0"/>
        <w:bCs w:val="0"/>
        <w:i w:val="0"/>
        <w:iCs w:val="0"/>
        <w:caps w:val="0"/>
        <w:smallCaps w:val="0"/>
        <w:strike w:val="0"/>
        <w:dstrike w:val="0"/>
        <w:noProof w:val="0"/>
        <w:vanish w:val="0"/>
        <w:spacing w:val="0"/>
        <w:kern w:val="0"/>
        <w:position w:val="0"/>
        <w:sz w:val="22"/>
        <w:u w:val="none"/>
        <w:vertAlign w:val="baseline"/>
        <w:em w:val="none"/>
      </w:rPr>
    </w:lvl>
    <w:lvl w:ilvl="2">
      <w:start w:val="1"/>
      <w:numFmt w:val="decimal"/>
      <w:pStyle w:val="SchedNum2"/>
      <w:lvlText w:val="%1%2.%3"/>
      <w:lvlJc w:val="left"/>
      <w:pPr>
        <w:tabs>
          <w:tab w:val="num" w:pos="737"/>
        </w:tabs>
        <w:ind w:left="737" w:hanging="737"/>
      </w:pPr>
      <w:rPr>
        <w:rFonts w:ascii="Arial" w:hAnsi="Arial" w:hint="default"/>
        <w:b w:val="0"/>
        <w:i w:val="0"/>
        <w:sz w:val="22"/>
      </w:rPr>
    </w:lvl>
    <w:lvl w:ilvl="3">
      <w:start w:val="1"/>
      <w:numFmt w:val="lowerLetter"/>
      <w:pStyle w:val="SchedNum3"/>
      <w:lvlText w:val="%1(%4)"/>
      <w:lvlJc w:val="left"/>
      <w:pPr>
        <w:tabs>
          <w:tab w:val="num" w:pos="1474"/>
        </w:tabs>
        <w:ind w:left="1474" w:hanging="737"/>
      </w:pPr>
      <w:rPr>
        <w:rFonts w:ascii="Arial" w:hAnsi="Arial" w:hint="default"/>
        <w:b w:val="0"/>
        <w:i w:val="0"/>
        <w:sz w:val="22"/>
      </w:rPr>
    </w:lvl>
    <w:lvl w:ilvl="4">
      <w:start w:val="1"/>
      <w:numFmt w:val="lowerRoman"/>
      <w:pStyle w:val="SchedNum4"/>
      <w:lvlText w:val="(%5)"/>
      <w:lvlJc w:val="left"/>
      <w:pPr>
        <w:tabs>
          <w:tab w:val="num" w:pos="2211"/>
        </w:tabs>
        <w:ind w:left="2211" w:hanging="737"/>
      </w:pPr>
      <w:rPr>
        <w:rFonts w:ascii="Arial" w:hAnsi="Arial" w:hint="default"/>
        <w:b w:val="0"/>
        <w:i w:val="0"/>
        <w:sz w:val="22"/>
      </w:rPr>
    </w:lvl>
    <w:lvl w:ilvl="5">
      <w:start w:val="1"/>
      <w:numFmt w:val="decimal"/>
      <w:lvlText w:val="%6%1"/>
      <w:lvlJc w:val="left"/>
      <w:pPr>
        <w:tabs>
          <w:tab w:val="num" w:pos="5670"/>
        </w:tabs>
        <w:ind w:left="5670" w:hanging="1701"/>
      </w:pPr>
      <w:rPr>
        <w:rFonts w:ascii="Arial" w:hAnsi="Arial" w:hint="default"/>
        <w:sz w:val="22"/>
      </w:rPr>
    </w:lvl>
    <w:lvl w:ilvl="6">
      <w:start w:val="1"/>
      <w:numFmt w:val="decimal"/>
      <w:lvlText w:val="%7%1"/>
      <w:lvlJc w:val="left"/>
      <w:pPr>
        <w:tabs>
          <w:tab w:val="num" w:pos="3240"/>
        </w:tabs>
        <w:ind w:left="3240" w:hanging="1080"/>
      </w:pPr>
      <w:rPr>
        <w:rFonts w:ascii="Arial" w:hAnsi="Arial" w:hint="default"/>
        <w:b w:val="0"/>
        <w:i w:val="0"/>
        <w:sz w:val="22"/>
      </w:rPr>
    </w:lvl>
    <w:lvl w:ilvl="7">
      <w:start w:val="1"/>
      <w:numFmt w:val="decimal"/>
      <w:lvlText w:val="%8%1"/>
      <w:lvlJc w:val="left"/>
      <w:pPr>
        <w:tabs>
          <w:tab w:val="num" w:pos="3744"/>
        </w:tabs>
        <w:ind w:left="3744" w:hanging="1224"/>
      </w:pPr>
      <w:rPr>
        <w:rFonts w:hint="default"/>
      </w:rPr>
    </w:lvl>
    <w:lvl w:ilvl="8">
      <w:start w:val="1"/>
      <w:numFmt w:val="decimal"/>
      <w:lvlText w:val="%9%1"/>
      <w:lvlJc w:val="left"/>
      <w:pPr>
        <w:tabs>
          <w:tab w:val="num" w:pos="4320"/>
        </w:tabs>
        <w:ind w:left="4320" w:hanging="1440"/>
      </w:pPr>
      <w:rPr>
        <w:rFonts w:hint="default"/>
      </w:rPr>
    </w:lvl>
  </w:abstractNum>
  <w:abstractNum w:abstractNumId="15" w15:restartNumberingAfterBreak="0">
    <w:nsid w:val="74035960"/>
    <w:multiLevelType w:val="multilevel"/>
    <w:tmpl w:val="5EEE533E"/>
    <w:styleLink w:val="Legal"/>
    <w:lvl w:ilvl="0">
      <w:start w:val="1"/>
      <w:numFmt w:val="decimal"/>
      <w:pStyle w:val="Legal1"/>
      <w:lvlText w:val="%1"/>
      <w:lvlJc w:val="left"/>
      <w:pPr>
        <w:ind w:left="851" w:hanging="851"/>
      </w:pPr>
      <w:rPr>
        <w:rFonts w:ascii="Arial" w:hAnsi="Arial" w:hint="default"/>
        <w:b w:val="0"/>
        <w:i w:val="0"/>
        <w:sz w:val="20"/>
        <w:u w:val="none"/>
      </w:rPr>
    </w:lvl>
    <w:lvl w:ilvl="1">
      <w:start w:val="1"/>
      <w:numFmt w:val="decimal"/>
      <w:pStyle w:val="Legal2"/>
      <w:lvlText w:val="%1.%2"/>
      <w:lvlJc w:val="left"/>
      <w:pPr>
        <w:ind w:left="851" w:hanging="851"/>
      </w:pPr>
      <w:rPr>
        <w:rFonts w:ascii="Arial" w:hAnsi="Arial" w:hint="default"/>
        <w:b w:val="0"/>
        <w:i w:val="0"/>
        <w:sz w:val="20"/>
        <w:u w:val="none"/>
      </w:rPr>
    </w:lvl>
    <w:lvl w:ilvl="2">
      <w:start w:val="1"/>
      <w:numFmt w:val="decimal"/>
      <w:pStyle w:val="Legal3"/>
      <w:lvlText w:val="%1.%2.%3"/>
      <w:lvlJc w:val="left"/>
      <w:pPr>
        <w:ind w:left="2155" w:hanging="1304"/>
      </w:pPr>
      <w:rPr>
        <w:rFonts w:ascii="Arial" w:hAnsi="Arial" w:hint="default"/>
        <w:b w:val="0"/>
        <w:i w:val="0"/>
        <w:sz w:val="20"/>
        <w:u w:val="none"/>
      </w:rPr>
    </w:lvl>
    <w:lvl w:ilvl="3">
      <w:start w:val="1"/>
      <w:numFmt w:val="decimal"/>
      <w:pStyle w:val="Legal4"/>
      <w:lvlText w:val="%1.%2.%3.%4"/>
      <w:lvlJc w:val="left"/>
      <w:pPr>
        <w:tabs>
          <w:tab w:val="num" w:pos="2155"/>
        </w:tabs>
        <w:ind w:left="3289" w:hanging="1134"/>
      </w:pPr>
      <w:rPr>
        <w:rFonts w:ascii="Arial" w:hAnsi="Arial" w:hint="default"/>
        <w:b w:val="0"/>
        <w:i w:val="0"/>
        <w:sz w:val="20"/>
        <w:u w:val="none"/>
      </w:rPr>
    </w:lvl>
    <w:lvl w:ilvl="4">
      <w:start w:val="1"/>
      <w:numFmt w:val="lowerLetter"/>
      <w:pStyle w:val="Legal5"/>
      <w:lvlText w:val="(%5)"/>
      <w:lvlJc w:val="left"/>
      <w:pPr>
        <w:tabs>
          <w:tab w:val="num" w:pos="3289"/>
        </w:tabs>
        <w:ind w:left="4026" w:hanging="737"/>
      </w:pPr>
      <w:rPr>
        <w:rFonts w:ascii="Arial" w:hAnsi="Arial" w:hint="default"/>
        <w:b w:val="0"/>
        <w:i w:val="0"/>
        <w:sz w:val="20"/>
      </w:rPr>
    </w:lvl>
    <w:lvl w:ilvl="5">
      <w:start w:val="1"/>
      <w:numFmt w:val="lowerRoman"/>
      <w:pStyle w:val="Legal6"/>
      <w:lvlText w:val="(%6)"/>
      <w:lvlJc w:val="left"/>
      <w:pPr>
        <w:tabs>
          <w:tab w:val="num" w:pos="4026"/>
        </w:tabs>
        <w:ind w:left="5103" w:hanging="1077"/>
      </w:pPr>
      <w:rPr>
        <w:rFonts w:ascii="Arial" w:hAnsi="Arial" w:hint="default"/>
        <w:b w:val="0"/>
        <w:i w:val="0"/>
        <w:sz w:val="20"/>
        <w:u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DA582B"/>
    <w:multiLevelType w:val="multilevel"/>
    <w:tmpl w:val="B6B8585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tabs>
          <w:tab w:val="num" w:pos="737"/>
        </w:tabs>
        <w:ind w:left="1474" w:hanging="737"/>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tabs>
          <w:tab w:val="num" w:pos="2211"/>
        </w:tabs>
        <w:ind w:left="2948" w:hanging="737"/>
      </w:pPr>
      <w:rPr>
        <w:rFonts w:hint="default"/>
      </w:rPr>
    </w:lvl>
    <w:lvl w:ilvl="5">
      <w:start w:val="1"/>
      <w:numFmt w:val="decimal"/>
      <w:lvlText w:val="%1.%2.%3.%4.%5.%6"/>
      <w:lvlJc w:val="left"/>
      <w:pPr>
        <w:tabs>
          <w:tab w:val="num" w:pos="2948"/>
        </w:tabs>
        <w:ind w:left="3686" w:hanging="738"/>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8"/>
  </w:num>
  <w:num w:numId="2">
    <w:abstractNumId w:val="1"/>
  </w:num>
  <w:num w:numId="3">
    <w:abstractNumId w:val="14"/>
  </w:num>
  <w:num w:numId="4">
    <w:abstractNumId w:val="16"/>
  </w:num>
  <w:num w:numId="5">
    <w:abstractNumId w:val="15"/>
  </w:num>
  <w:num w:numId="6">
    <w:abstractNumId w:val="15"/>
  </w:num>
  <w:num w:numId="7">
    <w:abstractNumId w:val="2"/>
  </w:num>
  <w:num w:numId="8">
    <w:abstractNumId w:val="3"/>
  </w:num>
  <w:num w:numId="9">
    <w:abstractNumId w:val="0"/>
  </w:num>
  <w:num w:numId="10">
    <w:abstractNumId w:val="10"/>
  </w:num>
  <w:num w:numId="11">
    <w:abstractNumId w:val="12"/>
  </w:num>
  <w:num w:numId="12">
    <w:abstractNumId w:val="6"/>
  </w:num>
  <w:num w:numId="13">
    <w:abstractNumId w:val="11"/>
  </w:num>
  <w:num w:numId="14">
    <w:abstractNumId w:val="4"/>
  </w:num>
  <w:num w:numId="15">
    <w:abstractNumId w:val="7"/>
  </w:num>
  <w:num w:numId="16">
    <w:abstractNumId w:val="5"/>
  </w:num>
  <w:num w:numId="17">
    <w:abstractNumId w:val="7"/>
  </w:num>
  <w:num w:numId="18">
    <w:abstractNumId w:val="9"/>
  </w:num>
  <w:num w:numId="19">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A6"/>
    <w:rsid w:val="00243026"/>
    <w:rsid w:val="002A6578"/>
    <w:rsid w:val="00413875"/>
    <w:rsid w:val="004F52A6"/>
    <w:rsid w:val="00BC007F"/>
    <w:rsid w:val="00F1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0A8C"/>
  <w15:docId w15:val="{9FE4C586-FE72-43D2-8090-F650037D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0"/>
      <w:lang w:val="en-US"/>
    </w:rPr>
  </w:style>
  <w:style w:type="paragraph" w:styleId="Heading1">
    <w:name w:val="heading 1"/>
    <w:aliases w:val="Txt - Reg"/>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pPr>
      <w:keepNext/>
      <w:keepLines/>
      <w:spacing w:before="200"/>
      <w:outlineLvl w:val="2"/>
    </w:pPr>
    <w:rPr>
      <w:rFonts w:ascii="Cambria" w:hAnsi="Cambria"/>
      <w:b/>
      <w:bCs/>
      <w:color w:val="4F81BD"/>
    </w:rPr>
  </w:style>
  <w:style w:type="paragraph" w:styleId="Heading4">
    <w:name w:val="heading 4"/>
    <w:basedOn w:val="Normal"/>
    <w:next w:val="Normal"/>
    <w:link w:val="Heading4Char"/>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pPr>
      <w:keepNext/>
      <w:keepLines/>
      <w:spacing w:before="200"/>
      <w:outlineLvl w:val="4"/>
    </w:pPr>
    <w:rPr>
      <w:rFonts w:ascii="Cambria" w:hAnsi="Cambria"/>
      <w:color w:val="243F60"/>
    </w:rPr>
  </w:style>
  <w:style w:type="paragraph" w:styleId="Heading6">
    <w:name w:val="heading 6"/>
    <w:basedOn w:val="Normal"/>
    <w:next w:val="Normal"/>
    <w:link w:val="Heading6Char"/>
    <w:qFormat/>
    <w:pPr>
      <w:keepNext/>
      <w:keepLines/>
      <w:spacing w:before="200"/>
      <w:outlineLvl w:val="5"/>
    </w:pPr>
    <w:rPr>
      <w:rFonts w:ascii="Cambria" w:hAnsi="Cambria"/>
      <w:i/>
      <w:iCs/>
      <w:color w:val="243F60"/>
    </w:rPr>
  </w:style>
  <w:style w:type="paragraph" w:styleId="Heading7">
    <w:name w:val="heading 7"/>
    <w:basedOn w:val="Normal"/>
    <w:next w:val="Normal"/>
    <w:link w:val="Heading7Char"/>
    <w:qFormat/>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qFormat/>
    <w:pPr>
      <w:keepNext/>
      <w:keepLines/>
      <w:numPr>
        <w:ilvl w:val="7"/>
        <w:numId w:val="4"/>
      </w:numPr>
      <w:spacing w:before="200"/>
      <w:outlineLvl w:val="7"/>
    </w:pPr>
    <w:rPr>
      <w:rFonts w:ascii="Cambria" w:hAnsi="Cambria"/>
      <w:color w:val="404040"/>
    </w:rPr>
  </w:style>
  <w:style w:type="paragraph" w:styleId="Heading9">
    <w:name w:val="heading 9"/>
    <w:basedOn w:val="Normal"/>
    <w:next w:val="Normal"/>
    <w:link w:val="Heading9Char"/>
    <w:qFormat/>
    <w:pPr>
      <w:keepNext/>
      <w:keepLines/>
      <w:numPr>
        <w:ilvl w:val="8"/>
        <w:numId w:val="4"/>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
    <w:name w:val="Background"/>
    <w:basedOn w:val="Normal"/>
    <w:pPr>
      <w:numPr>
        <w:numId w:val="1"/>
      </w:numPr>
      <w:spacing w:after="240"/>
      <w:jc w:val="both"/>
    </w:pPr>
    <w:rPr>
      <w:rFonts w:eastAsia="SimSun"/>
      <w:szCs w:val="24"/>
      <w:lang w:eastAsia="zh-CN"/>
    </w:rPr>
  </w:style>
  <w:style w:type="paragraph" w:customStyle="1" w:styleId="Legal1Body">
    <w:name w:val="Legal 1 Body"/>
    <w:basedOn w:val="Normal"/>
    <w:pPr>
      <w:spacing w:after="240"/>
      <w:ind w:left="851"/>
      <w:jc w:val="both"/>
    </w:pPr>
    <w:rPr>
      <w:rFonts w:eastAsia="SimSun"/>
      <w:szCs w:val="24"/>
      <w:lang w:eastAsia="zh-CN"/>
    </w:rPr>
  </w:style>
  <w:style w:type="paragraph" w:customStyle="1" w:styleId="Legal2">
    <w:name w:val="Legal 2"/>
    <w:basedOn w:val="Legal1"/>
    <w:qFormat/>
    <w:pPr>
      <w:numPr>
        <w:ilvl w:val="1"/>
      </w:numPr>
    </w:pPr>
    <w:rPr>
      <w:b w:val="0"/>
    </w:rPr>
  </w:style>
  <w:style w:type="paragraph" w:styleId="List2">
    <w:name w:val="List 2"/>
    <w:basedOn w:val="Normal"/>
    <w:uiPriority w:val="99"/>
    <w:semiHidden/>
    <w:unhideWhenUsed/>
    <w:pPr>
      <w:ind w:left="566" w:hanging="283"/>
      <w:contextualSpacing/>
    </w:pPr>
  </w:style>
  <w:style w:type="paragraph" w:customStyle="1" w:styleId="Legal2Body">
    <w:name w:val="Legal 2 Body"/>
    <w:basedOn w:val="Normal"/>
    <w:pPr>
      <w:spacing w:after="240"/>
      <w:ind w:left="851"/>
      <w:jc w:val="both"/>
    </w:pPr>
    <w:rPr>
      <w:rFonts w:eastAsia="SimSun"/>
      <w:szCs w:val="24"/>
      <w:lang w:eastAsia="zh-CN"/>
    </w:rPr>
  </w:style>
  <w:style w:type="paragraph" w:customStyle="1" w:styleId="Legal3">
    <w:name w:val="Legal 3"/>
    <w:basedOn w:val="Legal2"/>
    <w:qFormat/>
    <w:pPr>
      <w:numPr>
        <w:ilvl w:val="2"/>
      </w:numPr>
    </w:pPr>
  </w:style>
  <w:style w:type="paragraph" w:styleId="List3">
    <w:name w:val="List 3"/>
    <w:basedOn w:val="Normal"/>
    <w:uiPriority w:val="99"/>
    <w:semiHidden/>
    <w:unhideWhenUsed/>
    <w:pPr>
      <w:ind w:left="849" w:hanging="283"/>
      <w:contextualSpacing/>
    </w:pPr>
  </w:style>
  <w:style w:type="paragraph" w:customStyle="1" w:styleId="Legal3Body">
    <w:name w:val="Legal 3 Body"/>
    <w:basedOn w:val="Normal"/>
    <w:pPr>
      <w:spacing w:after="240"/>
      <w:ind w:left="2155"/>
      <w:jc w:val="both"/>
    </w:pPr>
    <w:rPr>
      <w:rFonts w:eastAsia="SimSun"/>
      <w:szCs w:val="24"/>
      <w:lang w:eastAsia="zh-CN"/>
    </w:rPr>
  </w:style>
  <w:style w:type="paragraph" w:customStyle="1" w:styleId="Legal4">
    <w:name w:val="Legal 4"/>
    <w:basedOn w:val="Legal3"/>
    <w:qFormat/>
    <w:pPr>
      <w:numPr>
        <w:ilvl w:val="3"/>
      </w:numPr>
    </w:pPr>
  </w:style>
  <w:style w:type="paragraph" w:styleId="List4">
    <w:name w:val="List 4"/>
    <w:basedOn w:val="Normal"/>
    <w:uiPriority w:val="99"/>
    <w:semiHidden/>
    <w:unhideWhenUsed/>
    <w:pPr>
      <w:ind w:left="1132" w:hanging="283"/>
      <w:contextualSpacing/>
    </w:pPr>
  </w:style>
  <w:style w:type="paragraph" w:customStyle="1" w:styleId="Legal4Body">
    <w:name w:val="Legal 4 Body"/>
    <w:basedOn w:val="Normal"/>
    <w:pPr>
      <w:spacing w:after="240"/>
      <w:ind w:left="3289"/>
      <w:jc w:val="both"/>
    </w:pPr>
    <w:rPr>
      <w:rFonts w:eastAsia="SimSun"/>
      <w:szCs w:val="24"/>
      <w:lang w:eastAsia="zh-CN"/>
    </w:rPr>
  </w:style>
  <w:style w:type="paragraph" w:customStyle="1" w:styleId="Legal5">
    <w:name w:val="Legal 5"/>
    <w:basedOn w:val="Legal4"/>
    <w:qFormat/>
    <w:pPr>
      <w:numPr>
        <w:ilvl w:val="4"/>
      </w:numPr>
      <w:tabs>
        <w:tab w:val="clear" w:pos="3289"/>
      </w:tabs>
      <w:ind w:left="4111" w:hanging="822"/>
    </w:pPr>
  </w:style>
  <w:style w:type="paragraph" w:styleId="List5">
    <w:name w:val="List 5"/>
    <w:basedOn w:val="Normal"/>
    <w:uiPriority w:val="99"/>
    <w:semiHidden/>
    <w:unhideWhenUsed/>
    <w:pPr>
      <w:ind w:left="1415" w:hanging="283"/>
      <w:contextualSpacing/>
    </w:pPr>
  </w:style>
  <w:style w:type="paragraph" w:customStyle="1" w:styleId="Legal5Body">
    <w:name w:val="Legal 5 Body"/>
    <w:basedOn w:val="Normal"/>
    <w:pPr>
      <w:spacing w:after="240"/>
      <w:ind w:left="4111"/>
    </w:pPr>
    <w:rPr>
      <w:rFonts w:eastAsia="SimSun"/>
      <w:szCs w:val="24"/>
    </w:rPr>
  </w:style>
  <w:style w:type="paragraph" w:customStyle="1" w:styleId="Legal6">
    <w:name w:val="Legal 6"/>
    <w:basedOn w:val="Legal5"/>
    <w:qFormat/>
    <w:pPr>
      <w:numPr>
        <w:ilvl w:val="5"/>
      </w:numPr>
      <w:tabs>
        <w:tab w:val="clear" w:pos="4026"/>
        <w:tab w:val="left" w:pos="4962"/>
      </w:tabs>
      <w:ind w:left="4820" w:hanging="709"/>
    </w:pPr>
  </w:style>
  <w:style w:type="paragraph" w:customStyle="1" w:styleId="Legal6Body">
    <w:name w:val="Legal 6 Body"/>
    <w:basedOn w:val="Normal"/>
    <w:pPr>
      <w:spacing w:after="240"/>
      <w:ind w:left="4820"/>
    </w:pPr>
    <w:rPr>
      <w:rFonts w:eastAsia="SimSun"/>
      <w:szCs w:val="24"/>
    </w:rPr>
  </w:style>
  <w:style w:type="paragraph" w:customStyle="1" w:styleId="Parties">
    <w:name w:val="Parties"/>
    <w:basedOn w:val="Normal"/>
    <w:pPr>
      <w:numPr>
        <w:numId w:val="2"/>
      </w:numPr>
      <w:tabs>
        <w:tab w:val="clear" w:pos="737"/>
        <w:tab w:val="left" w:pos="964"/>
        <w:tab w:val="left" w:pos="3119"/>
      </w:tabs>
      <w:spacing w:after="240"/>
      <w:ind w:left="964" w:hanging="964"/>
    </w:pPr>
    <w:rPr>
      <w:rFonts w:eastAsia="SimSun"/>
      <w:szCs w:val="24"/>
      <w:lang w:eastAsia="zh-CN"/>
    </w:rPr>
  </w:style>
  <w:style w:type="paragraph" w:customStyle="1" w:styleId="SchedHead1">
    <w:name w:val="Sched Head 1"/>
    <w:basedOn w:val="Normal"/>
    <w:next w:val="SchedHead2"/>
    <w:pPr>
      <w:pageBreakBefore/>
      <w:spacing w:line="480" w:lineRule="auto"/>
      <w:jc w:val="center"/>
      <w:outlineLvl w:val="0"/>
    </w:pPr>
    <w:rPr>
      <w:rFonts w:eastAsia="SimSun"/>
      <w:b/>
      <w:caps/>
      <w:szCs w:val="24"/>
      <w:lang w:eastAsia="zh-CN"/>
    </w:rPr>
  </w:style>
  <w:style w:type="paragraph" w:customStyle="1" w:styleId="SchedHead2">
    <w:name w:val="Sched Head 2"/>
    <w:basedOn w:val="Normal"/>
    <w:pPr>
      <w:spacing w:line="480" w:lineRule="auto"/>
      <w:jc w:val="center"/>
      <w:outlineLvl w:val="1"/>
    </w:pPr>
    <w:rPr>
      <w:rFonts w:eastAsia="SimSun"/>
      <w:szCs w:val="24"/>
      <w:lang w:eastAsia="zh-CN"/>
    </w:rPr>
  </w:style>
  <w:style w:type="paragraph" w:customStyle="1" w:styleId="SchedNum1">
    <w:name w:val="Sched Num 1"/>
    <w:basedOn w:val="Normal"/>
    <w:pPr>
      <w:numPr>
        <w:ilvl w:val="1"/>
        <w:numId w:val="3"/>
      </w:numPr>
      <w:spacing w:after="240"/>
    </w:pPr>
    <w:rPr>
      <w:rFonts w:eastAsia="SimSun" w:cs="Arial"/>
      <w:szCs w:val="24"/>
    </w:rPr>
  </w:style>
  <w:style w:type="paragraph" w:customStyle="1" w:styleId="SchedNum2">
    <w:name w:val="Sched Num 2"/>
    <w:basedOn w:val="List2"/>
    <w:pPr>
      <w:numPr>
        <w:ilvl w:val="2"/>
        <w:numId w:val="3"/>
      </w:numPr>
      <w:spacing w:after="240"/>
      <w:contextualSpacing w:val="0"/>
    </w:pPr>
    <w:rPr>
      <w:rFonts w:eastAsia="SimSun"/>
      <w:lang w:eastAsia="zh-CN"/>
    </w:rPr>
  </w:style>
  <w:style w:type="paragraph" w:customStyle="1" w:styleId="SchedNum3">
    <w:name w:val="Sched Num 3"/>
    <w:basedOn w:val="List3"/>
    <w:pPr>
      <w:numPr>
        <w:ilvl w:val="3"/>
        <w:numId w:val="3"/>
      </w:numPr>
      <w:spacing w:after="240"/>
      <w:contextualSpacing w:val="0"/>
    </w:pPr>
    <w:rPr>
      <w:rFonts w:eastAsia="SimSun"/>
      <w:lang w:eastAsia="zh-CN"/>
    </w:rPr>
  </w:style>
  <w:style w:type="paragraph" w:customStyle="1" w:styleId="SchedNum4">
    <w:name w:val="Sched Num 4"/>
    <w:basedOn w:val="List4"/>
    <w:pPr>
      <w:numPr>
        <w:ilvl w:val="4"/>
        <w:numId w:val="3"/>
      </w:numPr>
      <w:contextualSpacing w:val="0"/>
    </w:pPr>
    <w:rPr>
      <w:rFonts w:eastAsia="SimSun"/>
      <w:lang w:eastAsia="zh-CN"/>
    </w:rPr>
  </w:style>
  <w:style w:type="paragraph" w:styleId="TOC1">
    <w:name w:val="toc 1"/>
    <w:basedOn w:val="Normal"/>
    <w:next w:val="Normal"/>
    <w:autoRedefine/>
    <w:uiPriority w:val="39"/>
    <w:pPr>
      <w:tabs>
        <w:tab w:val="left" w:pos="737"/>
        <w:tab w:val="right" w:leader="dot" w:pos="9072"/>
      </w:tabs>
      <w:spacing w:after="120"/>
      <w:jc w:val="both"/>
    </w:pPr>
    <w:rPr>
      <w:rFonts w:eastAsia="SimSun"/>
      <w:sz w:val="22"/>
      <w:szCs w:val="22"/>
      <w:lang w:eastAsia="zh-CN"/>
    </w:rPr>
  </w:style>
  <w:style w:type="paragraph" w:styleId="TOC2">
    <w:name w:val="toc 2"/>
    <w:basedOn w:val="Normal"/>
    <w:next w:val="Normal"/>
    <w:autoRedefine/>
    <w:pPr>
      <w:tabs>
        <w:tab w:val="right" w:leader="dot" w:pos="7938"/>
      </w:tabs>
      <w:spacing w:after="240"/>
      <w:ind w:left="737"/>
      <w:jc w:val="both"/>
    </w:pPr>
    <w:rPr>
      <w:rFonts w:eastAsia="SimSun"/>
      <w:szCs w:val="24"/>
      <w:lang w:eastAsia="zh-CN"/>
    </w:rPr>
  </w:style>
  <w:style w:type="paragraph" w:styleId="TOC3">
    <w:name w:val="toc 3"/>
    <w:basedOn w:val="Normal"/>
    <w:next w:val="Normal"/>
    <w:autoRedefine/>
    <w:semiHidden/>
    <w:pPr>
      <w:ind w:left="480"/>
      <w:jc w:val="both"/>
    </w:pPr>
    <w:rPr>
      <w:rFonts w:eastAsia="SimSun"/>
      <w:szCs w:val="24"/>
      <w:lang w:eastAsia="zh-CN"/>
    </w:rPr>
  </w:style>
  <w:style w:type="paragraph" w:styleId="TOC4">
    <w:name w:val="toc 4"/>
    <w:basedOn w:val="Normal"/>
    <w:next w:val="Normal"/>
    <w:autoRedefine/>
    <w:semiHidden/>
    <w:rPr>
      <w:rFonts w:eastAsia="SimSun"/>
      <w:szCs w:val="24"/>
    </w:rPr>
  </w:style>
  <w:style w:type="paragraph" w:styleId="TOC5">
    <w:name w:val="toc 5"/>
    <w:basedOn w:val="Normal"/>
    <w:next w:val="Normal"/>
    <w:autoRedefine/>
    <w:semiHidden/>
    <w:rPr>
      <w:rFonts w:eastAsia="SimSun"/>
      <w:szCs w:val="24"/>
    </w:rPr>
  </w:style>
  <w:style w:type="paragraph" w:styleId="TOC6">
    <w:name w:val="toc 6"/>
    <w:basedOn w:val="Normal"/>
    <w:next w:val="Normal"/>
    <w:autoRedefine/>
    <w:semiHidden/>
    <w:pPr>
      <w:ind w:left="1000"/>
    </w:pPr>
    <w:rPr>
      <w:rFonts w:eastAsia="SimSun"/>
      <w:szCs w:val="24"/>
    </w:rPr>
  </w:style>
  <w:style w:type="paragraph" w:styleId="TOC7">
    <w:name w:val="toc 7"/>
    <w:basedOn w:val="Normal"/>
    <w:next w:val="Normal"/>
    <w:autoRedefine/>
    <w:semiHidden/>
    <w:pPr>
      <w:ind w:left="1200"/>
    </w:pPr>
    <w:rPr>
      <w:rFonts w:eastAsia="SimSun"/>
      <w:szCs w:val="24"/>
    </w:rPr>
  </w:style>
  <w:style w:type="paragraph" w:styleId="TOC8">
    <w:name w:val="toc 8"/>
    <w:basedOn w:val="Normal"/>
    <w:next w:val="Normal"/>
    <w:autoRedefine/>
    <w:semiHidden/>
    <w:pPr>
      <w:ind w:left="1400"/>
    </w:pPr>
    <w:rPr>
      <w:rFonts w:eastAsia="SimSun"/>
      <w:szCs w:val="24"/>
    </w:rPr>
  </w:style>
  <w:style w:type="paragraph" w:styleId="TOC9">
    <w:name w:val="toc 9"/>
    <w:basedOn w:val="Normal"/>
    <w:next w:val="Normal"/>
    <w:autoRedefine/>
    <w:semiHidden/>
    <w:pPr>
      <w:ind w:left="1600"/>
    </w:pPr>
    <w:rPr>
      <w:rFonts w:eastAsia="SimSun"/>
      <w:szCs w:val="24"/>
    </w:rPr>
  </w:style>
  <w:style w:type="paragraph" w:customStyle="1" w:styleId="Legal1">
    <w:name w:val="Legal 1"/>
    <w:basedOn w:val="Normal"/>
    <w:qFormat/>
    <w:pPr>
      <w:numPr>
        <w:numId w:val="6"/>
      </w:numPr>
      <w:spacing w:after="240"/>
    </w:pPr>
    <w:rPr>
      <w:rFonts w:eastAsiaTheme="minorHAnsi" w:cstheme="minorBidi"/>
      <w:b/>
      <w:lang w:eastAsia="en-US"/>
    </w:rPr>
  </w:style>
  <w:style w:type="character" w:styleId="Hyperlink">
    <w:name w:val="Hyperlink"/>
    <w:basedOn w:val="DefaultParagraphFont"/>
    <w:unhideWhenUsed/>
    <w:rPr>
      <w:color w:val="0000FF"/>
      <w:u w:val="single"/>
    </w:rPr>
  </w:style>
  <w:style w:type="character" w:customStyle="1" w:styleId="Heading1Char">
    <w:name w:val="Heading 1 Char"/>
    <w:aliases w:val="Txt - Reg Char"/>
    <w:basedOn w:val="DefaultParagraphFont"/>
    <w:link w:val="Heading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Pr>
      <w:rFonts w:ascii="Cambria" w:eastAsia="Times New Roman" w:hAnsi="Cambria" w:cs="Times New Roman"/>
      <w:b/>
      <w:bCs/>
      <w:color w:val="4F81BD"/>
    </w:rPr>
  </w:style>
  <w:style w:type="character" w:customStyle="1" w:styleId="Heading4Char">
    <w:name w:val="Heading 4 Char"/>
    <w:basedOn w:val="DefaultParagraphFont"/>
    <w:link w:val="Heading4"/>
    <w:rPr>
      <w:rFonts w:ascii="Cambria" w:eastAsia="Times New Roman" w:hAnsi="Cambria" w:cs="Times New Roman"/>
      <w:b/>
      <w:bCs/>
      <w:i/>
      <w:iCs/>
      <w:color w:val="4F81BD"/>
    </w:rPr>
  </w:style>
  <w:style w:type="character" w:customStyle="1" w:styleId="Heading5Char">
    <w:name w:val="Heading 5 Char"/>
    <w:basedOn w:val="DefaultParagraphFont"/>
    <w:link w:val="Heading5"/>
    <w:rPr>
      <w:rFonts w:ascii="Cambria" w:eastAsia="Times New Roman" w:hAnsi="Cambria" w:cs="Times New Roman"/>
      <w:color w:val="243F60"/>
    </w:rPr>
  </w:style>
  <w:style w:type="character" w:customStyle="1" w:styleId="Heading6Char">
    <w:name w:val="Heading 6 Char"/>
    <w:basedOn w:val="DefaultParagraphFont"/>
    <w:link w:val="Heading6"/>
    <w:rPr>
      <w:rFonts w:ascii="Cambria" w:eastAsia="Times New Roman" w:hAnsi="Cambria" w:cs="Times New Roman"/>
      <w:i/>
      <w:iCs/>
      <w:color w:val="243F60"/>
    </w:rPr>
  </w:style>
  <w:style w:type="character" w:customStyle="1" w:styleId="Heading7Char">
    <w:name w:val="Heading 7 Char"/>
    <w:basedOn w:val="DefaultParagraphFont"/>
    <w:link w:val="Heading7"/>
    <w:rPr>
      <w:rFonts w:ascii="Cambria" w:eastAsia="Times New Roman" w:hAnsi="Cambria"/>
      <w:i/>
      <w:iCs/>
      <w:color w:val="404040"/>
      <w:sz w:val="24"/>
      <w:szCs w:val="20"/>
      <w:lang w:val="en-US"/>
    </w:rPr>
  </w:style>
  <w:style w:type="character" w:customStyle="1" w:styleId="Heading8Char">
    <w:name w:val="Heading 8 Char"/>
    <w:basedOn w:val="DefaultParagraphFont"/>
    <w:link w:val="Heading8"/>
    <w:rPr>
      <w:rFonts w:ascii="Cambria" w:eastAsia="Times New Roman" w:hAnsi="Cambria"/>
      <w:color w:val="404040"/>
      <w:sz w:val="24"/>
      <w:szCs w:val="20"/>
      <w:lang w:val="en-US"/>
    </w:rPr>
  </w:style>
  <w:style w:type="character" w:customStyle="1" w:styleId="Heading9Char">
    <w:name w:val="Heading 9 Char"/>
    <w:basedOn w:val="DefaultParagraphFont"/>
    <w:link w:val="Heading9"/>
    <w:rPr>
      <w:rFonts w:ascii="Cambria" w:eastAsia="Times New Roman" w:hAnsi="Cambria"/>
      <w:i/>
      <w:iCs/>
      <w:color w:val="404040"/>
      <w:sz w:val="24"/>
      <w:szCs w:val="20"/>
      <w:lang w:val="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nDetail">
    <w:name w:val="Defn Detail"/>
    <w:basedOn w:val="Normal"/>
    <w:qFormat/>
    <w:pPr>
      <w:tabs>
        <w:tab w:val="left" w:pos="3969"/>
      </w:tabs>
      <w:spacing w:after="240"/>
      <w:ind w:left="3969" w:hanging="3118"/>
    </w:pPr>
  </w:style>
  <w:style w:type="numbering" w:customStyle="1" w:styleId="Legal">
    <w:name w:val="Legal"/>
    <w:uiPriority w:val="99"/>
    <w:pPr>
      <w:numPr>
        <w:numId w:val="5"/>
      </w:numPr>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Times New Roman"/>
      <w:sz w:val="24"/>
      <w:szCs w:val="20"/>
      <w:lang w:val="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sz w:val="24"/>
      <w:szCs w:val="20"/>
      <w:lang w:val="en-US"/>
    </w:rPr>
  </w:style>
  <w:style w:type="paragraph" w:styleId="BodyText">
    <w:name w:val="Body Text"/>
    <w:basedOn w:val="Normal"/>
    <w:link w:val="BodyTextChar"/>
    <w:pPr>
      <w:tabs>
        <w:tab w:val="left" w:pos="0"/>
        <w:tab w:val="left" w:pos="864"/>
        <w:tab w:val="left" w:pos="2304"/>
        <w:tab w:val="left" w:pos="2880"/>
        <w:tab w:val="left" w:pos="3841"/>
        <w:tab w:val="left" w:pos="5760"/>
      </w:tabs>
      <w:suppressAutoHyphens/>
      <w:jc w:val="both"/>
    </w:pPr>
    <w:rPr>
      <w:spacing w:val="-3"/>
      <w:lang w:val="en-GB"/>
    </w:rPr>
  </w:style>
  <w:style w:type="character" w:customStyle="1" w:styleId="BodyTextChar">
    <w:name w:val="Body Text Char"/>
    <w:basedOn w:val="DefaultParagraphFont"/>
    <w:link w:val="BodyText"/>
    <w:rPr>
      <w:rFonts w:eastAsia="Times New Roman"/>
      <w:spacing w:val="-3"/>
      <w:sz w:val="24"/>
      <w:szCs w:val="20"/>
    </w:rPr>
  </w:style>
  <w:style w:type="paragraph" w:styleId="BodyTextIndent">
    <w:name w:val="Body Text Indent"/>
    <w:basedOn w:val="Normal"/>
    <w:link w:val="BodyTextIndentChar"/>
    <w:pPr>
      <w:spacing w:before="240" w:line="360" w:lineRule="auto"/>
      <w:ind w:left="720"/>
      <w:jc w:val="both"/>
    </w:pPr>
  </w:style>
  <w:style w:type="character" w:customStyle="1" w:styleId="BodyTextIndentChar">
    <w:name w:val="Body Text Indent Char"/>
    <w:basedOn w:val="DefaultParagraphFont"/>
    <w:link w:val="BodyTextIndent"/>
    <w:rPr>
      <w:rFonts w:eastAsia="Times New Roman"/>
      <w:sz w:val="24"/>
      <w:szCs w:val="20"/>
      <w:lang w:val="en-US"/>
    </w:rPr>
  </w:style>
  <w:style w:type="character" w:styleId="PageNumber">
    <w:name w:val="page number"/>
    <w:basedOn w:val="DefaultParagraphFont"/>
  </w:style>
  <w:style w:type="paragraph" w:styleId="BodyTextIndent2">
    <w:name w:val="Body Text Indent 2"/>
    <w:basedOn w:val="Normal"/>
    <w:link w:val="BodyTextIndent2Char"/>
    <w:pPr>
      <w:spacing w:before="240" w:line="360" w:lineRule="auto"/>
      <w:ind w:left="1440"/>
    </w:pPr>
  </w:style>
  <w:style w:type="character" w:customStyle="1" w:styleId="BodyTextIndent2Char">
    <w:name w:val="Body Text Indent 2 Char"/>
    <w:basedOn w:val="DefaultParagraphFont"/>
    <w:link w:val="BodyTextIndent2"/>
    <w:rPr>
      <w:rFonts w:eastAsia="Times New Roman"/>
      <w:sz w:val="24"/>
      <w:szCs w:val="20"/>
      <w:lang w:val="en-US"/>
    </w:rPr>
  </w:style>
  <w:style w:type="paragraph" w:styleId="ListBullet">
    <w:name w:val="List Bullet"/>
    <w:basedOn w:val="Normal"/>
    <w:autoRedefine/>
    <w:pPr>
      <w:tabs>
        <w:tab w:val="num" w:pos="360"/>
      </w:tabs>
      <w:ind w:left="360" w:hanging="360"/>
    </w:pPr>
  </w:style>
  <w:style w:type="paragraph" w:styleId="BodyTextIndent3">
    <w:name w:val="Body Text Indent 3"/>
    <w:basedOn w:val="Normal"/>
    <w:link w:val="BodyTextIndent3Char"/>
    <w:pPr>
      <w:ind w:left="720"/>
    </w:pPr>
  </w:style>
  <w:style w:type="character" w:customStyle="1" w:styleId="BodyTextIndent3Char">
    <w:name w:val="Body Text Indent 3 Char"/>
    <w:basedOn w:val="DefaultParagraphFont"/>
    <w:link w:val="BodyTextIndent3"/>
    <w:rPr>
      <w:rFonts w:eastAsia="Times New Roman"/>
      <w:sz w:val="24"/>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US"/>
    </w:rPr>
  </w:style>
  <w:style w:type="paragraph" w:styleId="BlockText">
    <w:name w:val="Block Text"/>
    <w:basedOn w:val="Normal"/>
    <w:pPr>
      <w:spacing w:before="240" w:line="360" w:lineRule="auto"/>
      <w:ind w:left="2160" w:right="29" w:hanging="1440"/>
      <w:jc w:val="both"/>
    </w:p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customStyle="1" w:styleId="searchword">
    <w:name w:val="searchword"/>
    <w:basedOn w:val="DefaultParagraphFont"/>
  </w:style>
  <w:style w:type="paragraph" w:customStyle="1" w:styleId="Level1Heading">
    <w:name w:val="Level 1 Heading"/>
    <w:basedOn w:val="BodyText"/>
    <w:next w:val="Normal"/>
    <w:uiPriority w:val="17"/>
    <w:qFormat/>
    <w:pPr>
      <w:keepNext/>
      <w:numPr>
        <w:numId w:val="15"/>
      </w:numPr>
      <w:tabs>
        <w:tab w:val="clear" w:pos="0"/>
        <w:tab w:val="clear" w:pos="864"/>
        <w:tab w:val="clear" w:pos="2304"/>
        <w:tab w:val="clear" w:pos="2880"/>
        <w:tab w:val="clear" w:pos="3841"/>
        <w:tab w:val="clear" w:pos="5760"/>
      </w:tabs>
      <w:suppressAutoHyphens w:val="0"/>
      <w:spacing w:after="200" w:line="288" w:lineRule="auto"/>
      <w:outlineLvl w:val="0"/>
    </w:pPr>
    <w:rPr>
      <w:rFonts w:asciiTheme="minorHAnsi" w:eastAsiaTheme="minorHAnsi" w:hAnsiTheme="minorHAnsi" w:cstheme="minorBidi"/>
      <w:b/>
      <w:bCs/>
      <w:caps/>
      <w:spacing w:val="0"/>
      <w:sz w:val="22"/>
      <w:szCs w:val="24"/>
      <w:lang w:eastAsia="en-US"/>
    </w:rPr>
  </w:style>
  <w:style w:type="paragraph" w:customStyle="1" w:styleId="Level2Number">
    <w:name w:val="Level 2 Number"/>
    <w:basedOn w:val="BodyText"/>
    <w:uiPriority w:val="19"/>
    <w:qFormat/>
    <w:pPr>
      <w:numPr>
        <w:ilvl w:val="1"/>
        <w:numId w:val="15"/>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Level3Number">
    <w:name w:val="Level 3 Number"/>
    <w:basedOn w:val="BodyText"/>
    <w:uiPriority w:val="19"/>
    <w:qFormat/>
    <w:pPr>
      <w:numPr>
        <w:ilvl w:val="2"/>
        <w:numId w:val="15"/>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Level4Number">
    <w:name w:val="Level 4 Number"/>
    <w:basedOn w:val="BodyText"/>
    <w:uiPriority w:val="19"/>
    <w:qFormat/>
    <w:pPr>
      <w:numPr>
        <w:ilvl w:val="3"/>
        <w:numId w:val="15"/>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Level5Number">
    <w:name w:val="Level 5 Number"/>
    <w:basedOn w:val="BodyText"/>
    <w:uiPriority w:val="19"/>
    <w:pPr>
      <w:numPr>
        <w:ilvl w:val="4"/>
        <w:numId w:val="15"/>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Level6Number">
    <w:name w:val="Level 6 Number"/>
    <w:basedOn w:val="BodyText"/>
    <w:uiPriority w:val="19"/>
    <w:pPr>
      <w:numPr>
        <w:ilvl w:val="5"/>
        <w:numId w:val="15"/>
      </w:numPr>
      <w:tabs>
        <w:tab w:val="clear" w:pos="0"/>
        <w:tab w:val="clear" w:pos="864"/>
        <w:tab w:val="clear" w:pos="2304"/>
        <w:tab w:val="clear" w:pos="2880"/>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numbering" w:customStyle="1" w:styleId="MainNumbering">
    <w:name w:val="Main Numbering"/>
    <w:uiPriority w:val="99"/>
    <w:pPr>
      <w:numPr>
        <w:numId w:val="15"/>
      </w:numPr>
    </w:pPr>
  </w:style>
  <w:style w:type="paragraph" w:customStyle="1" w:styleId="Part">
    <w:name w:val="Part"/>
    <w:basedOn w:val="BodyText"/>
    <w:next w:val="BodyText"/>
    <w:uiPriority w:val="29"/>
    <w:qFormat/>
    <w:pPr>
      <w:keepNext/>
      <w:numPr>
        <w:ilvl w:val="1"/>
        <w:numId w:val="16"/>
      </w:numPr>
      <w:tabs>
        <w:tab w:val="clear" w:pos="0"/>
        <w:tab w:val="clear" w:pos="864"/>
        <w:tab w:val="clear" w:pos="2304"/>
        <w:tab w:val="clear" w:pos="2880"/>
        <w:tab w:val="clear" w:pos="3841"/>
        <w:tab w:val="clear" w:pos="5760"/>
      </w:tabs>
      <w:suppressAutoHyphens w:val="0"/>
      <w:spacing w:after="200" w:line="288" w:lineRule="auto"/>
      <w:jc w:val="center"/>
      <w:outlineLvl w:val="1"/>
    </w:pPr>
    <w:rPr>
      <w:rFonts w:asciiTheme="minorHAnsi" w:eastAsiaTheme="minorHAnsi" w:hAnsiTheme="minorHAnsi" w:cstheme="minorBidi"/>
      <w:b/>
      <w:bCs/>
      <w:spacing w:val="0"/>
      <w:sz w:val="22"/>
      <w:szCs w:val="28"/>
      <w:lang w:eastAsia="en-US"/>
    </w:rPr>
  </w:style>
  <w:style w:type="paragraph" w:customStyle="1" w:styleId="Sch1Number">
    <w:name w:val="Sch 1 Number"/>
    <w:basedOn w:val="Sch1Heading"/>
    <w:uiPriority w:val="32"/>
    <w:qFormat/>
    <w:pPr>
      <w:keepNext w:val="0"/>
    </w:pPr>
    <w:rPr>
      <w:b w:val="0"/>
      <w:caps w:val="0"/>
    </w:rPr>
  </w:style>
  <w:style w:type="paragraph" w:customStyle="1" w:styleId="Sch1Heading">
    <w:name w:val="Sch 1 Heading"/>
    <w:basedOn w:val="BodyText"/>
    <w:next w:val="Normal"/>
    <w:uiPriority w:val="31"/>
    <w:qFormat/>
    <w:pPr>
      <w:keepNext/>
      <w:numPr>
        <w:ilvl w:val="2"/>
        <w:numId w:val="16"/>
      </w:numPr>
      <w:tabs>
        <w:tab w:val="clear" w:pos="0"/>
        <w:tab w:val="clear" w:pos="864"/>
        <w:tab w:val="clear" w:pos="2304"/>
        <w:tab w:val="clear" w:pos="2880"/>
        <w:tab w:val="clear" w:pos="3841"/>
        <w:tab w:val="clear" w:pos="5760"/>
      </w:tabs>
      <w:suppressAutoHyphens w:val="0"/>
      <w:spacing w:after="200" w:line="288" w:lineRule="auto"/>
      <w:outlineLvl w:val="2"/>
    </w:pPr>
    <w:rPr>
      <w:rFonts w:asciiTheme="minorHAnsi" w:eastAsiaTheme="minorHAnsi" w:hAnsiTheme="minorHAnsi" w:cstheme="minorBidi"/>
      <w:b/>
      <w:caps/>
      <w:spacing w:val="0"/>
      <w:sz w:val="22"/>
      <w:szCs w:val="22"/>
      <w:lang w:eastAsia="en-US"/>
    </w:rPr>
  </w:style>
  <w:style w:type="paragraph" w:customStyle="1" w:styleId="Sch2Number">
    <w:name w:val="Sch 2 Number"/>
    <w:basedOn w:val="BodyText"/>
    <w:uiPriority w:val="32"/>
    <w:qFormat/>
    <w:pPr>
      <w:numPr>
        <w:ilvl w:val="3"/>
        <w:numId w:val="16"/>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Sch3Number">
    <w:name w:val="Sch 3 Number"/>
    <w:basedOn w:val="BodyText"/>
    <w:uiPriority w:val="32"/>
    <w:pPr>
      <w:numPr>
        <w:ilvl w:val="4"/>
        <w:numId w:val="16"/>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Sch4Number">
    <w:name w:val="Sch 4 Number"/>
    <w:basedOn w:val="BodyText"/>
    <w:uiPriority w:val="32"/>
    <w:qFormat/>
    <w:pPr>
      <w:numPr>
        <w:ilvl w:val="5"/>
        <w:numId w:val="16"/>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Sch5Number">
    <w:name w:val="Sch 5 Number"/>
    <w:basedOn w:val="BodyText"/>
    <w:uiPriority w:val="32"/>
    <w:pPr>
      <w:numPr>
        <w:ilvl w:val="6"/>
        <w:numId w:val="16"/>
      </w:numPr>
      <w:tabs>
        <w:tab w:val="clear" w:pos="0"/>
        <w:tab w:val="clear" w:pos="864"/>
        <w:tab w:val="clear" w:pos="2304"/>
        <w:tab w:val="clear" w:pos="2880"/>
        <w:tab w:val="clear" w:pos="3841"/>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Sch6Number">
    <w:name w:val="Sch 6 Number"/>
    <w:basedOn w:val="BodyText"/>
    <w:uiPriority w:val="32"/>
    <w:pPr>
      <w:numPr>
        <w:ilvl w:val="7"/>
        <w:numId w:val="16"/>
      </w:numPr>
      <w:tabs>
        <w:tab w:val="clear" w:pos="0"/>
        <w:tab w:val="clear" w:pos="864"/>
        <w:tab w:val="clear" w:pos="2304"/>
        <w:tab w:val="clear" w:pos="2880"/>
        <w:tab w:val="clear" w:pos="5760"/>
      </w:tabs>
      <w:suppressAutoHyphens w:val="0"/>
      <w:spacing w:after="200" w:line="288" w:lineRule="auto"/>
    </w:pPr>
    <w:rPr>
      <w:rFonts w:asciiTheme="minorHAnsi" w:eastAsiaTheme="minorHAnsi" w:hAnsiTheme="minorHAnsi" w:cstheme="minorBidi"/>
      <w:spacing w:val="0"/>
      <w:sz w:val="22"/>
      <w:szCs w:val="22"/>
      <w:lang w:eastAsia="en-US"/>
    </w:rPr>
  </w:style>
  <w:style w:type="paragraph" w:customStyle="1" w:styleId="Schedule">
    <w:name w:val="Schedule"/>
    <w:basedOn w:val="BodyText"/>
    <w:next w:val="Normal"/>
    <w:uiPriority w:val="27"/>
    <w:qFormat/>
    <w:pPr>
      <w:keepNext/>
      <w:pageBreakBefore/>
      <w:numPr>
        <w:numId w:val="16"/>
      </w:numPr>
      <w:tabs>
        <w:tab w:val="clear" w:pos="0"/>
        <w:tab w:val="clear" w:pos="864"/>
        <w:tab w:val="clear" w:pos="2304"/>
        <w:tab w:val="clear" w:pos="2880"/>
        <w:tab w:val="clear" w:pos="3841"/>
        <w:tab w:val="clear" w:pos="5760"/>
      </w:tabs>
      <w:suppressAutoHyphens w:val="0"/>
      <w:spacing w:after="200" w:line="288" w:lineRule="auto"/>
      <w:ind w:left="0"/>
      <w:jc w:val="center"/>
      <w:outlineLvl w:val="0"/>
    </w:pPr>
    <w:rPr>
      <w:rFonts w:asciiTheme="minorHAnsi" w:eastAsiaTheme="minorHAnsi" w:hAnsiTheme="minorHAnsi" w:cstheme="minorBidi"/>
      <w:b/>
      <w:bCs/>
      <w:caps/>
      <w:spacing w:val="0"/>
      <w:sz w:val="22"/>
      <w:szCs w:val="32"/>
      <w:lang w:eastAsia="en-US"/>
    </w:rPr>
  </w:style>
  <w:style w:type="numbering" w:customStyle="1" w:styleId="Schedules">
    <w:name w:val="Schedules"/>
    <w:uiPriority w:val="99"/>
    <w:pPr>
      <w:numPr>
        <w:numId w:val="16"/>
      </w:numPr>
    </w:pPr>
  </w:style>
  <w:style w:type="character" w:styleId="CommentReference">
    <w:name w:val="annotation reference"/>
    <w:basedOn w:val="DefaultParagraphFont"/>
    <w:uiPriority w:val="99"/>
    <w:semiHidden/>
    <w:unhideWhenUsed/>
    <w:rsid w:val="00F133AE"/>
    <w:rPr>
      <w:sz w:val="16"/>
      <w:szCs w:val="16"/>
    </w:rPr>
  </w:style>
  <w:style w:type="paragraph" w:styleId="CommentText">
    <w:name w:val="annotation text"/>
    <w:basedOn w:val="Normal"/>
    <w:link w:val="CommentTextChar"/>
    <w:uiPriority w:val="99"/>
    <w:semiHidden/>
    <w:unhideWhenUsed/>
    <w:rsid w:val="00F133AE"/>
    <w:rPr>
      <w:sz w:val="20"/>
    </w:rPr>
  </w:style>
  <w:style w:type="character" w:customStyle="1" w:styleId="CommentTextChar">
    <w:name w:val="Comment Text Char"/>
    <w:basedOn w:val="DefaultParagraphFont"/>
    <w:link w:val="CommentText"/>
    <w:uiPriority w:val="99"/>
    <w:semiHidden/>
    <w:rsid w:val="00F133AE"/>
    <w:rPr>
      <w:rFonts w:eastAsia="Times New Roman"/>
      <w:szCs w:val="20"/>
      <w:lang w:val="en-US"/>
    </w:rPr>
  </w:style>
  <w:style w:type="paragraph" w:styleId="CommentSubject">
    <w:name w:val="annotation subject"/>
    <w:basedOn w:val="CommentText"/>
    <w:next w:val="CommentText"/>
    <w:link w:val="CommentSubjectChar"/>
    <w:uiPriority w:val="99"/>
    <w:semiHidden/>
    <w:unhideWhenUsed/>
    <w:rsid w:val="00F133AE"/>
    <w:rPr>
      <w:b/>
      <w:bCs/>
    </w:rPr>
  </w:style>
  <w:style w:type="character" w:customStyle="1" w:styleId="CommentSubjectChar">
    <w:name w:val="Comment Subject Char"/>
    <w:basedOn w:val="CommentTextChar"/>
    <w:link w:val="CommentSubject"/>
    <w:uiPriority w:val="99"/>
    <w:semiHidden/>
    <w:rsid w:val="00F133AE"/>
    <w:rPr>
      <w:rFonts w:eastAsia="Times New Roman"/>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20243">
      <w:bodyDiv w:val="1"/>
      <w:marLeft w:val="0"/>
      <w:marRight w:val="0"/>
      <w:marTop w:val="0"/>
      <w:marBottom w:val="0"/>
      <w:divBdr>
        <w:top w:val="none" w:sz="0" w:space="0" w:color="auto"/>
        <w:left w:val="none" w:sz="0" w:space="0" w:color="auto"/>
        <w:bottom w:val="none" w:sz="0" w:space="0" w:color="auto"/>
        <w:right w:val="none" w:sz="0" w:space="0" w:color="auto"/>
      </w:divBdr>
      <w:divsChild>
        <w:div w:id="1925216033">
          <w:marLeft w:val="0"/>
          <w:marRight w:val="0"/>
          <w:marTop w:val="0"/>
          <w:marBottom w:val="0"/>
          <w:divBdr>
            <w:top w:val="none" w:sz="0" w:space="0" w:color="auto"/>
            <w:left w:val="none" w:sz="0" w:space="0" w:color="auto"/>
            <w:bottom w:val="none" w:sz="0" w:space="0" w:color="auto"/>
            <w:right w:val="none" w:sz="0" w:space="0" w:color="auto"/>
          </w:divBdr>
          <w:divsChild>
            <w:div w:id="1330519125">
              <w:marLeft w:val="0"/>
              <w:marRight w:val="0"/>
              <w:marTop w:val="0"/>
              <w:marBottom w:val="0"/>
              <w:divBdr>
                <w:top w:val="none" w:sz="0" w:space="0" w:color="auto"/>
                <w:left w:val="none" w:sz="0" w:space="0" w:color="auto"/>
                <w:bottom w:val="none" w:sz="0" w:space="0" w:color="auto"/>
                <w:right w:val="none" w:sz="0" w:space="0" w:color="auto"/>
              </w:divBdr>
              <w:divsChild>
                <w:div w:id="1575581039">
                  <w:marLeft w:val="0"/>
                  <w:marRight w:val="0"/>
                  <w:marTop w:val="0"/>
                  <w:marBottom w:val="0"/>
                  <w:divBdr>
                    <w:top w:val="none" w:sz="0" w:space="0" w:color="auto"/>
                    <w:left w:val="none" w:sz="0" w:space="0" w:color="auto"/>
                    <w:bottom w:val="none" w:sz="0" w:space="0" w:color="auto"/>
                    <w:right w:val="none" w:sz="0" w:space="0" w:color="auto"/>
                  </w:divBdr>
                  <w:divsChild>
                    <w:div w:id="1133713676">
                      <w:marLeft w:val="0"/>
                      <w:marRight w:val="0"/>
                      <w:marTop w:val="45"/>
                      <w:marBottom w:val="0"/>
                      <w:divBdr>
                        <w:top w:val="none" w:sz="0" w:space="0" w:color="auto"/>
                        <w:left w:val="none" w:sz="0" w:space="0" w:color="auto"/>
                        <w:bottom w:val="none" w:sz="0" w:space="0" w:color="auto"/>
                        <w:right w:val="none" w:sz="0" w:space="0" w:color="auto"/>
                      </w:divBdr>
                      <w:divsChild>
                        <w:div w:id="1860895999">
                          <w:marLeft w:val="0"/>
                          <w:marRight w:val="0"/>
                          <w:marTop w:val="0"/>
                          <w:marBottom w:val="0"/>
                          <w:divBdr>
                            <w:top w:val="none" w:sz="0" w:space="0" w:color="auto"/>
                            <w:left w:val="none" w:sz="0" w:space="0" w:color="auto"/>
                            <w:bottom w:val="none" w:sz="0" w:space="0" w:color="auto"/>
                            <w:right w:val="none" w:sz="0" w:space="0" w:color="auto"/>
                          </w:divBdr>
                          <w:divsChild>
                            <w:div w:id="43067975">
                              <w:marLeft w:val="2070"/>
                              <w:marRight w:val="3960"/>
                              <w:marTop w:val="0"/>
                              <w:marBottom w:val="0"/>
                              <w:divBdr>
                                <w:top w:val="none" w:sz="0" w:space="0" w:color="auto"/>
                                <w:left w:val="none" w:sz="0" w:space="0" w:color="auto"/>
                                <w:bottom w:val="none" w:sz="0" w:space="0" w:color="auto"/>
                                <w:right w:val="none" w:sz="0" w:space="0" w:color="auto"/>
                              </w:divBdr>
                              <w:divsChild>
                                <w:div w:id="1619415206">
                                  <w:marLeft w:val="0"/>
                                  <w:marRight w:val="0"/>
                                  <w:marTop w:val="0"/>
                                  <w:marBottom w:val="0"/>
                                  <w:divBdr>
                                    <w:top w:val="none" w:sz="0" w:space="0" w:color="auto"/>
                                    <w:left w:val="none" w:sz="0" w:space="0" w:color="auto"/>
                                    <w:bottom w:val="none" w:sz="0" w:space="0" w:color="auto"/>
                                    <w:right w:val="none" w:sz="0" w:space="0" w:color="auto"/>
                                  </w:divBdr>
                                  <w:divsChild>
                                    <w:div w:id="247538199">
                                      <w:marLeft w:val="0"/>
                                      <w:marRight w:val="0"/>
                                      <w:marTop w:val="0"/>
                                      <w:marBottom w:val="0"/>
                                      <w:divBdr>
                                        <w:top w:val="none" w:sz="0" w:space="0" w:color="auto"/>
                                        <w:left w:val="none" w:sz="0" w:space="0" w:color="auto"/>
                                        <w:bottom w:val="none" w:sz="0" w:space="0" w:color="auto"/>
                                        <w:right w:val="none" w:sz="0" w:space="0" w:color="auto"/>
                                      </w:divBdr>
                                      <w:divsChild>
                                        <w:div w:id="875889865">
                                          <w:marLeft w:val="0"/>
                                          <w:marRight w:val="0"/>
                                          <w:marTop w:val="0"/>
                                          <w:marBottom w:val="0"/>
                                          <w:divBdr>
                                            <w:top w:val="none" w:sz="0" w:space="0" w:color="auto"/>
                                            <w:left w:val="none" w:sz="0" w:space="0" w:color="auto"/>
                                            <w:bottom w:val="none" w:sz="0" w:space="0" w:color="auto"/>
                                            <w:right w:val="none" w:sz="0" w:space="0" w:color="auto"/>
                                          </w:divBdr>
                                          <w:divsChild>
                                            <w:div w:id="657853649">
                                              <w:marLeft w:val="0"/>
                                              <w:marRight w:val="0"/>
                                              <w:marTop w:val="90"/>
                                              <w:marBottom w:val="0"/>
                                              <w:divBdr>
                                                <w:top w:val="none" w:sz="0" w:space="0" w:color="auto"/>
                                                <w:left w:val="none" w:sz="0" w:space="0" w:color="auto"/>
                                                <w:bottom w:val="none" w:sz="0" w:space="0" w:color="auto"/>
                                                <w:right w:val="none" w:sz="0" w:space="0" w:color="auto"/>
                                              </w:divBdr>
                                              <w:divsChild>
                                                <w:div w:id="1763408739">
                                                  <w:marLeft w:val="0"/>
                                                  <w:marRight w:val="0"/>
                                                  <w:marTop w:val="0"/>
                                                  <w:marBottom w:val="0"/>
                                                  <w:divBdr>
                                                    <w:top w:val="none" w:sz="0" w:space="0" w:color="auto"/>
                                                    <w:left w:val="none" w:sz="0" w:space="0" w:color="auto"/>
                                                    <w:bottom w:val="none" w:sz="0" w:space="0" w:color="auto"/>
                                                    <w:right w:val="none" w:sz="0" w:space="0" w:color="auto"/>
                                                  </w:divBdr>
                                                  <w:divsChild>
                                                    <w:div w:id="826283669">
                                                      <w:marLeft w:val="0"/>
                                                      <w:marRight w:val="0"/>
                                                      <w:marTop w:val="0"/>
                                                      <w:marBottom w:val="0"/>
                                                      <w:divBdr>
                                                        <w:top w:val="none" w:sz="0" w:space="0" w:color="auto"/>
                                                        <w:left w:val="none" w:sz="0" w:space="0" w:color="auto"/>
                                                        <w:bottom w:val="none" w:sz="0" w:space="0" w:color="auto"/>
                                                        <w:right w:val="none" w:sz="0" w:space="0" w:color="auto"/>
                                                      </w:divBdr>
                                                      <w:divsChild>
                                                        <w:div w:id="1722746118">
                                                          <w:marLeft w:val="0"/>
                                                          <w:marRight w:val="0"/>
                                                          <w:marTop w:val="0"/>
                                                          <w:marBottom w:val="390"/>
                                                          <w:divBdr>
                                                            <w:top w:val="none" w:sz="0" w:space="0" w:color="auto"/>
                                                            <w:left w:val="none" w:sz="0" w:space="0" w:color="auto"/>
                                                            <w:bottom w:val="none" w:sz="0" w:space="0" w:color="auto"/>
                                                            <w:right w:val="none" w:sz="0" w:space="0" w:color="auto"/>
                                                          </w:divBdr>
                                                          <w:divsChild>
                                                            <w:div w:id="2018457973">
                                                              <w:marLeft w:val="0"/>
                                                              <w:marRight w:val="0"/>
                                                              <w:marTop w:val="0"/>
                                                              <w:marBottom w:val="0"/>
                                                              <w:divBdr>
                                                                <w:top w:val="none" w:sz="0" w:space="0" w:color="auto"/>
                                                                <w:left w:val="none" w:sz="0" w:space="0" w:color="auto"/>
                                                                <w:bottom w:val="none" w:sz="0" w:space="0" w:color="auto"/>
                                                                <w:right w:val="none" w:sz="0" w:space="0" w:color="auto"/>
                                                              </w:divBdr>
                                                              <w:divsChild>
                                                                <w:div w:id="1575124187">
                                                                  <w:marLeft w:val="0"/>
                                                                  <w:marRight w:val="0"/>
                                                                  <w:marTop w:val="0"/>
                                                                  <w:marBottom w:val="0"/>
                                                                  <w:divBdr>
                                                                    <w:top w:val="none" w:sz="0" w:space="0" w:color="auto"/>
                                                                    <w:left w:val="none" w:sz="0" w:space="0" w:color="auto"/>
                                                                    <w:bottom w:val="none" w:sz="0" w:space="0" w:color="auto"/>
                                                                    <w:right w:val="none" w:sz="0" w:space="0" w:color="auto"/>
                                                                  </w:divBdr>
                                                                  <w:divsChild>
                                                                    <w:div w:id="365646573">
                                                                      <w:marLeft w:val="0"/>
                                                                      <w:marRight w:val="0"/>
                                                                      <w:marTop w:val="0"/>
                                                                      <w:marBottom w:val="0"/>
                                                                      <w:divBdr>
                                                                        <w:top w:val="none" w:sz="0" w:space="0" w:color="auto"/>
                                                                        <w:left w:val="none" w:sz="0" w:space="0" w:color="auto"/>
                                                                        <w:bottom w:val="none" w:sz="0" w:space="0" w:color="auto"/>
                                                                        <w:right w:val="none" w:sz="0" w:space="0" w:color="auto"/>
                                                                      </w:divBdr>
                                                                      <w:divsChild>
                                                                        <w:div w:id="2135053972">
                                                                          <w:marLeft w:val="0"/>
                                                                          <w:marRight w:val="0"/>
                                                                          <w:marTop w:val="0"/>
                                                                          <w:marBottom w:val="0"/>
                                                                          <w:divBdr>
                                                                            <w:top w:val="none" w:sz="0" w:space="0" w:color="auto"/>
                                                                            <w:left w:val="none" w:sz="0" w:space="0" w:color="auto"/>
                                                                            <w:bottom w:val="none" w:sz="0" w:space="0" w:color="auto"/>
                                                                            <w:right w:val="none" w:sz="0" w:space="0" w:color="auto"/>
                                                                          </w:divBdr>
                                                                          <w:divsChild>
                                                                            <w:div w:id="1475952798">
                                                                              <w:marLeft w:val="0"/>
                                                                              <w:marRight w:val="0"/>
                                                                              <w:marTop w:val="0"/>
                                                                              <w:marBottom w:val="0"/>
                                                                              <w:divBdr>
                                                                                <w:top w:val="none" w:sz="0" w:space="0" w:color="auto"/>
                                                                                <w:left w:val="none" w:sz="0" w:space="0" w:color="auto"/>
                                                                                <w:bottom w:val="none" w:sz="0" w:space="0" w:color="auto"/>
                                                                                <w:right w:val="none" w:sz="0" w:space="0" w:color="auto"/>
                                                                              </w:divBdr>
                                                                              <w:divsChild>
                                                                                <w:div w:id="566309156">
                                                                                  <w:marLeft w:val="0"/>
                                                                                  <w:marRight w:val="0"/>
                                                                                  <w:marTop w:val="0"/>
                                                                                  <w:marBottom w:val="0"/>
                                                                                  <w:divBdr>
                                                                                    <w:top w:val="none" w:sz="0" w:space="0" w:color="auto"/>
                                                                                    <w:left w:val="none" w:sz="0" w:space="0" w:color="auto"/>
                                                                                    <w:bottom w:val="none" w:sz="0" w:space="0" w:color="auto"/>
                                                                                    <w:right w:val="none" w:sz="0" w:space="0" w:color="auto"/>
                                                                                  </w:divBdr>
                                                                                  <w:divsChild>
                                                                                    <w:div w:id="1699771034">
                                                                                      <w:marLeft w:val="0"/>
                                                                                      <w:marRight w:val="0"/>
                                                                                      <w:marTop w:val="0"/>
                                                                                      <w:marBottom w:val="0"/>
                                                                                      <w:divBdr>
                                                                                        <w:top w:val="none" w:sz="0" w:space="0" w:color="auto"/>
                                                                                        <w:left w:val="none" w:sz="0" w:space="0" w:color="auto"/>
                                                                                        <w:bottom w:val="none" w:sz="0" w:space="0" w:color="auto"/>
                                                                                        <w:right w:val="none" w:sz="0" w:space="0" w:color="auto"/>
                                                                                      </w:divBdr>
                                                                                      <w:divsChild>
                                                                                        <w:div w:id="1168326600">
                                                                                          <w:marLeft w:val="0"/>
                                                                                          <w:marRight w:val="0"/>
                                                                                          <w:marTop w:val="0"/>
                                                                                          <w:marBottom w:val="0"/>
                                                                                          <w:divBdr>
                                                                                            <w:top w:val="none" w:sz="0" w:space="0" w:color="auto"/>
                                                                                            <w:left w:val="none" w:sz="0" w:space="0" w:color="auto"/>
                                                                                            <w:bottom w:val="none" w:sz="0" w:space="0" w:color="auto"/>
                                                                                            <w:right w:val="none" w:sz="0" w:space="0" w:color="auto"/>
                                                                                          </w:divBdr>
                                                                                          <w:divsChild>
                                                                                            <w:div w:id="33770797">
                                                                                              <w:marLeft w:val="0"/>
                                                                                              <w:marRight w:val="0"/>
                                                                                              <w:marTop w:val="0"/>
                                                                                              <w:marBottom w:val="0"/>
                                                                                              <w:divBdr>
                                                                                                <w:top w:val="none" w:sz="0" w:space="0" w:color="auto"/>
                                                                                                <w:left w:val="none" w:sz="0" w:space="0" w:color="auto"/>
                                                                                                <w:bottom w:val="none" w:sz="0" w:space="0" w:color="auto"/>
                                                                                                <w:right w:val="none" w:sz="0" w:space="0" w:color="auto"/>
                                                                                              </w:divBdr>
                                                                                              <w:divsChild>
                                                                                                <w:div w:id="76824357">
                                                                                                  <w:marLeft w:val="0"/>
                                                                                                  <w:marRight w:val="0"/>
                                                                                                  <w:marTop w:val="0"/>
                                                                                                  <w:marBottom w:val="0"/>
                                                                                                  <w:divBdr>
                                                                                                    <w:top w:val="none" w:sz="0" w:space="0" w:color="auto"/>
                                                                                                    <w:left w:val="none" w:sz="0" w:space="0" w:color="auto"/>
                                                                                                    <w:bottom w:val="none" w:sz="0" w:space="0" w:color="auto"/>
                                                                                                    <w:right w:val="none" w:sz="0" w:space="0" w:color="auto"/>
                                                                                                  </w:divBdr>
                                                                                                  <w:divsChild>
                                                                                                    <w:div w:id="1133716686">
                                                                                                      <w:marLeft w:val="0"/>
                                                                                                      <w:marRight w:val="0"/>
                                                                                                      <w:marTop w:val="0"/>
                                                                                                      <w:marBottom w:val="0"/>
                                                                                                      <w:divBdr>
                                                                                                        <w:top w:val="none" w:sz="0" w:space="0" w:color="auto"/>
                                                                                                        <w:left w:val="none" w:sz="0" w:space="0" w:color="auto"/>
                                                                                                        <w:bottom w:val="none" w:sz="0" w:space="0" w:color="auto"/>
                                                                                                        <w:right w:val="none" w:sz="0" w:space="0" w:color="auto"/>
                                                                                                      </w:divBdr>
                                                                                                      <w:divsChild>
                                                                                                        <w:div w:id="2112505149">
                                                                                                          <w:marLeft w:val="0"/>
                                                                                                          <w:marRight w:val="0"/>
                                                                                                          <w:marTop w:val="0"/>
                                                                                                          <w:marBottom w:val="0"/>
                                                                                                          <w:divBdr>
                                                                                                            <w:top w:val="none" w:sz="0" w:space="0" w:color="auto"/>
                                                                                                            <w:left w:val="none" w:sz="0" w:space="0" w:color="auto"/>
                                                                                                            <w:bottom w:val="none" w:sz="0" w:space="0" w:color="auto"/>
                                                                                                            <w:right w:val="none" w:sz="0" w:space="0" w:color="auto"/>
                                                                                                          </w:divBdr>
                                                                                                          <w:divsChild>
                                                                                                            <w:div w:id="1993484968">
                                                                                                              <w:marLeft w:val="300"/>
                                                                                                              <w:marRight w:val="0"/>
                                                                                                              <w:marTop w:val="0"/>
                                                                                                              <w:marBottom w:val="0"/>
                                                                                                              <w:divBdr>
                                                                                                                <w:top w:val="none" w:sz="0" w:space="0" w:color="auto"/>
                                                                                                                <w:left w:val="none" w:sz="0" w:space="0" w:color="auto"/>
                                                                                                                <w:bottom w:val="none" w:sz="0" w:space="0" w:color="auto"/>
                                                                                                                <w:right w:val="none" w:sz="0" w:space="0" w:color="auto"/>
                                                                                                              </w:divBdr>
                                                                                                              <w:divsChild>
                                                                                                                <w:div w:id="38016698">
                                                                                                                  <w:marLeft w:val="-300"/>
                                                                                                                  <w:marRight w:val="0"/>
                                                                                                                  <w:marTop w:val="0"/>
                                                                                                                  <w:marBottom w:val="0"/>
                                                                                                                  <w:divBdr>
                                                                                                                    <w:top w:val="none" w:sz="0" w:space="0" w:color="auto"/>
                                                                                                                    <w:left w:val="none" w:sz="0" w:space="0" w:color="auto"/>
                                                                                                                    <w:bottom w:val="none" w:sz="0" w:space="0" w:color="auto"/>
                                                                                                                    <w:right w:val="none" w:sz="0" w:space="0" w:color="auto"/>
                                                                                                                  </w:divBdr>
                                                                                                                  <w:divsChild>
                                                                                                                    <w:div w:id="8310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eader" Target="header9.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ivesquawk.com" TargetMode="Externa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E83B-F12E-4011-9C06-733B43C6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7869</Words>
  <Characters>44855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4</cp:revision>
  <dcterms:created xsi:type="dcterms:W3CDTF">2018-04-13T23:49:00Z</dcterms:created>
  <dcterms:modified xsi:type="dcterms:W3CDTF">2018-04-14T00:13:00Z</dcterms:modified>
</cp:coreProperties>
</file>